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ReportID"/>
      <w:bookmarkStart w:id="2" w:name="报告编号"/>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color w:val="0000FF"/>
          <w:sz w:val="28"/>
        </w:rPr>
      </w:pPr>
      <w:r>
        <w:rPr>
          <w:b/>
          <w:bCs/>
          <w:sz w:val="24"/>
        </w:rPr>
        <w:t>委托单位：</w:t>
      </w:r>
      <w:bookmarkStart w:id="5" w:name="_Hlk63170358"/>
      <w:r>
        <w:rPr>
          <w:rFonts w:hint="eastAsia"/>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6"/>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2"/>
                <w:position w:val="12"/>
                <w:sz w:val="15"/>
              </w:rPr>
              <w:t>jzjg@xmabr.com</w:t>
            </w:r>
            <w:r>
              <w:rPr>
                <w:rStyle w:val="32"/>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b/>
          <w:sz w:val="24"/>
          <w:lang w:val="zh-CN"/>
        </w:rPr>
        <w:t>一</w:t>
      </w:r>
      <w:r>
        <w:rPr>
          <w:b/>
          <w:sz w:val="24"/>
        </w:rPr>
        <w:t>．</w:t>
      </w:r>
      <w:r>
        <w:rPr>
          <w:b/>
          <w:sz w:val="24"/>
          <w:lang w:val="zh-CN"/>
        </w:rPr>
        <w:t>首页</w:t>
      </w:r>
      <w:r>
        <w:rPr>
          <w:b/>
          <w:sz w:val="24"/>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18"/>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"_Toc139468165" </w:instrText>
      </w:r>
      <w:r>
        <w:fldChar w:fldCharType="separate"/>
      </w:r>
      <w:r>
        <w:rPr>
          <w:rStyle w:val="32"/>
        </w:rPr>
        <w:t>1.概况</w:t>
      </w:r>
      <w:r>
        <w:tab/>
      </w:r>
      <w:r>
        <w:fldChar w:fldCharType="begin"/>
      </w:r>
      <w:r>
        <w:instrText xml:space="preserve"> PAGEREF _Toc139468165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"_Toc139468166" </w:instrText>
      </w:r>
      <w:r>
        <w:fldChar w:fldCharType="separate"/>
      </w:r>
      <w:r>
        <w:rPr>
          <w:rStyle w:val="32"/>
        </w:rPr>
        <w:t>1.1工程概况</w:t>
      </w:r>
      <w:r>
        <w:tab/>
      </w:r>
      <w:r>
        <w:fldChar w:fldCharType="begin"/>
      </w:r>
      <w:r>
        <w:instrText xml:space="preserve"> PAGEREF _Toc139468166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"_Toc139468167" </w:instrText>
      </w:r>
      <w:r>
        <w:fldChar w:fldCharType="separate"/>
      </w:r>
      <w:r>
        <w:rPr>
          <w:rStyle w:val="32"/>
        </w:rPr>
        <w:t>1.2以往检测（维修）情况</w:t>
      </w:r>
      <w:r>
        <w:tab/>
      </w:r>
      <w:r>
        <w:fldChar w:fldCharType="begin"/>
      </w:r>
      <w:r>
        <w:instrText xml:space="preserve"> PAGEREF _Toc139468167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"_Toc139468168" </w:instrText>
      </w:r>
      <w:r>
        <w:fldChar w:fldCharType="separate"/>
      </w:r>
      <w:r>
        <w:rPr>
          <w:rStyle w:val="32"/>
        </w:rPr>
        <w:t>2检测目的</w:t>
      </w:r>
      <w:r>
        <w:tab/>
      </w:r>
      <w:r>
        <w:fldChar w:fldCharType="begin"/>
      </w:r>
      <w:r>
        <w:instrText xml:space="preserve"> PAGEREF _Toc139468168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"_Toc139468169" </w:instrText>
      </w:r>
      <w:r>
        <w:fldChar w:fldCharType="separate"/>
      </w:r>
      <w:r>
        <w:rPr>
          <w:rStyle w:val="32"/>
        </w:rPr>
        <w:t>3检测评定依据及检测仪器设备</w:t>
      </w:r>
      <w:r>
        <w:tab/>
      </w:r>
      <w:r>
        <w:fldChar w:fldCharType="begin"/>
      </w:r>
      <w:r>
        <w:instrText xml:space="preserve"> PAGEREF _Toc139468169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"_Toc139468170" </w:instrText>
      </w:r>
      <w:r>
        <w:fldChar w:fldCharType="separate"/>
      </w:r>
      <w:r>
        <w:rPr>
          <w:rStyle w:val="32"/>
        </w:rPr>
        <w:t>3.1检测评定依据</w:t>
      </w:r>
      <w:r>
        <w:tab/>
      </w:r>
      <w:r>
        <w:fldChar w:fldCharType="begin"/>
      </w:r>
      <w:r>
        <w:instrText xml:space="preserve"> PAGEREF _Toc139468170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"_Toc139468171" </w:instrText>
      </w:r>
      <w:r>
        <w:fldChar w:fldCharType="separate"/>
      </w:r>
      <w:r>
        <w:rPr>
          <w:rStyle w:val="32"/>
        </w:rPr>
        <w:t>3.2主要仪器设备</w:t>
      </w:r>
      <w:r>
        <w:tab/>
      </w:r>
      <w:r>
        <w:fldChar w:fldCharType="begin"/>
      </w:r>
      <w:r>
        <w:instrText xml:space="preserve"> PAGEREF _Toc139468171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"_Toc139468172" </w:instrText>
      </w:r>
      <w:r>
        <w:fldChar w:fldCharType="separate"/>
      </w:r>
      <w:r>
        <w:rPr>
          <w:rStyle w:val="32"/>
        </w:rPr>
        <w:t>4</w:t>
      </w:r>
      <w:r>
        <w:rPr>
          <w:rStyle w:val="32"/>
          <w:rFonts w:hAnsi="宋体"/>
        </w:rPr>
        <w:t>外观检查频率及检查内容</w:t>
      </w:r>
      <w:r>
        <w:tab/>
      </w:r>
      <w:r>
        <w:fldChar w:fldCharType="begin"/>
      </w:r>
      <w:r>
        <w:instrText xml:space="preserve"> PAGEREF _Toc139468172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"_Toc139468173" </w:instrText>
      </w:r>
      <w:r>
        <w:fldChar w:fldCharType="separate"/>
      </w:r>
      <w:r>
        <w:rPr>
          <w:rStyle w:val="32"/>
        </w:rPr>
        <w:t>4.1外观检查频率</w:t>
      </w:r>
      <w:r>
        <w:tab/>
      </w:r>
      <w:r>
        <w:fldChar w:fldCharType="begin"/>
      </w:r>
      <w:r>
        <w:instrText xml:space="preserve"> PAGEREF _Toc139468173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"_Toc139468174" </w:instrText>
      </w:r>
      <w:r>
        <w:fldChar w:fldCharType="separate"/>
      </w:r>
      <w:r>
        <w:rPr>
          <w:rStyle w:val="32"/>
        </w:rPr>
        <w:t>4.2上部结构主要构件外观检查内容</w:t>
      </w:r>
      <w:r>
        <w:tab/>
      </w:r>
      <w:r>
        <w:fldChar w:fldCharType="begin"/>
      </w:r>
      <w:r>
        <w:instrText xml:space="preserve"> PAGEREF _Toc139468174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"_Toc139468175" </w:instrText>
      </w:r>
      <w:r>
        <w:fldChar w:fldCharType="separate"/>
      </w:r>
      <w:r>
        <w:rPr>
          <w:rStyle w:val="32"/>
        </w:rPr>
        <w:t>4.3下部结构主要构件外观检查内容</w:t>
      </w:r>
      <w:r>
        <w:tab/>
      </w:r>
      <w:r>
        <w:fldChar w:fldCharType="begin"/>
      </w:r>
      <w:r>
        <w:instrText xml:space="preserve"> PAGEREF _Toc139468175 \h </w:instrText>
      </w:r>
      <w:r>
        <w:fldChar w:fldCharType="separate"/>
      </w:r>
      <w:r>
        <w:t>7</w:t>
      </w:r>
      <w:r>
        <w:fldChar w:fldCharType="end"/>
      </w:r>
      <w:r>
        <w:fldChar w:fldCharType="end"/>
      </w:r>
    </w:p>
    <w:p>
      <w:pPr>
        <w:pStyle w:val="21"/>
        <w:tabs>
          <w:tab w:val="right" w:leader="dot" w:pos="9627"/>
        </w:tabs>
      </w:pPr>
      <w:r>
        <w:fldChar w:fldCharType="begin"/>
      </w:r>
      <w:r>
        <w:instrText xml:space="preserve"> HYPERLINK \l "_Toc139468176" </w:instrText>
      </w:r>
      <w:r>
        <w:fldChar w:fldCharType="separate"/>
      </w:r>
      <w:r>
        <w:rPr>
          <w:rStyle w:val="32"/>
        </w:rPr>
        <w:t>4.4桥面系外观检查内容</w:t>
      </w:r>
      <w:r>
        <w:tab/>
      </w:r>
      <w:r>
        <w:fldChar w:fldCharType="begin"/>
      </w:r>
      <w:r>
        <w:instrText xml:space="preserve"> PAGEREF _Toc139468176 \h </w:instrText>
      </w:r>
      <w:r>
        <w:fldChar w:fldCharType="separate"/>
      </w:r>
      <w:r>
        <w:t>7</w:t>
      </w:r>
      <w:r>
        <w:fldChar w:fldCharType="end"/>
      </w:r>
      <w:r>
        <w:fldChar w:fldCharType="end"/>
      </w:r>
    </w:p>
    <w:p>
      <w:pPr>
        <w:pStyle w:val="18"/>
        <w:tabs>
          <w:tab w:val="right" w:leader="dot" w:pos="9627"/>
        </w:tabs>
      </w:pPr>
      <w:r>
        <w:fldChar w:fldCharType="begin"/>
      </w:r>
      <w:r>
        <w:instrText xml:space="preserve"> HYPERLINK \l "_Toc139468177" </w:instrText>
      </w:r>
      <w:r>
        <w:fldChar w:fldCharType="separate"/>
      </w:r>
      <w:r>
        <w:rPr>
          <w:rStyle w:val="32"/>
        </w:rPr>
        <w:t>5</w:t>
      </w:r>
      <w:r>
        <w:rPr>
          <w:rStyle w:val="32"/>
          <w:rFonts w:hAnsi="宋体"/>
        </w:rPr>
        <w:t>构件编号规则及评定单元划分</w:t>
      </w:r>
      <w:r>
        <w:tab/>
      </w:r>
      <w:r>
        <w:fldChar w:fldCharType="begin"/>
      </w:r>
      <w:r>
        <w:instrText xml:space="preserve"> PAGEREF _Toc139468177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"_Toc139468178" </w:instrText>
      </w:r>
      <w:r>
        <w:fldChar w:fldCharType="separate"/>
      </w:r>
      <w:r>
        <w:rPr>
          <w:rStyle w:val="32"/>
        </w:rPr>
        <w:t>5.1构件编号规则</w:t>
      </w:r>
      <w:r>
        <w:tab/>
      </w:r>
      <w:r>
        <w:fldChar w:fldCharType="begin"/>
      </w:r>
      <w:r>
        <w:instrText xml:space="preserve"> PAGEREF _Toc139468178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"_Toc139468179" </w:instrText>
      </w:r>
      <w:r>
        <w:fldChar w:fldCharType="separate"/>
      </w:r>
      <w:r>
        <w:rPr>
          <w:rStyle w:val="32"/>
        </w:rPr>
        <w:t>5.2缺陷表示方法</w:t>
      </w:r>
      <w:r>
        <w:tab/>
      </w:r>
      <w:r>
        <w:fldChar w:fldCharType="begin"/>
      </w:r>
      <w:r>
        <w:instrText xml:space="preserve"> PAGEREF _Toc139468179 \h </w:instrText>
      </w:r>
      <w:r>
        <w:fldChar w:fldCharType="separate"/>
      </w:r>
      <w:r>
        <w:t>9</w:t>
      </w:r>
      <w:r>
        <w:fldChar w:fldCharType="end"/>
      </w:r>
      <w:r>
        <w:fldChar w:fldCharType="end"/>
      </w:r>
    </w:p>
    <w:p>
      <w:pPr>
        <w:pStyle w:val="21"/>
        <w:tabs>
          <w:tab w:val="right" w:leader="dot" w:pos="9627"/>
        </w:tabs>
      </w:pPr>
      <w:r>
        <w:fldChar w:fldCharType="begin"/>
      </w:r>
      <w:r>
        <w:instrText xml:space="preserve"> HYPERLINK \l "_Toc139468180" </w:instrText>
      </w:r>
      <w:r>
        <w:fldChar w:fldCharType="separate"/>
      </w:r>
      <w:r>
        <w:rPr>
          <w:rStyle w:val="32"/>
        </w:rPr>
        <w:t>5.3评定单元划分</w:t>
      </w:r>
      <w:r>
        <w:tab/>
      </w:r>
      <w:r>
        <w:fldChar w:fldCharType="begin"/>
      </w:r>
      <w:r>
        <w:instrText xml:space="preserve"> PAGEREF _Toc139468180 \h </w:instrText>
      </w:r>
      <w:r>
        <w:fldChar w:fldCharType="separate"/>
      </w:r>
      <w:r>
        <w:t>10</w:t>
      </w:r>
      <w:r>
        <w:fldChar w:fldCharType="end"/>
      </w:r>
      <w:r>
        <w:fldChar w:fldCharType="end"/>
      </w:r>
    </w:p>
    <w:p>
      <w:pPr>
        <w:pStyle w:val="21"/>
        <w:tabs>
          <w:tab w:val="right" w:leader="dot" w:pos="9627"/>
        </w:tabs>
      </w:pPr>
      <w:r>
        <w:fldChar w:fldCharType="begin"/>
      </w:r>
      <w:r>
        <w:instrText xml:space="preserve"> HYPERLINK \l "_Toc139468181" </w:instrText>
      </w:r>
      <w:r>
        <w:fldChar w:fldCharType="separate"/>
      </w:r>
      <w:r>
        <w:rPr>
          <w:rStyle w:val="32"/>
        </w:rPr>
        <w:t>5.4部件类别及构件数量统计</w:t>
      </w:r>
      <w:r>
        <w:tab/>
      </w:r>
      <w:r>
        <w:fldChar w:fldCharType="begin"/>
      </w:r>
      <w:r>
        <w:instrText xml:space="preserve"> PAGEREF _Toc139468181 \h </w:instrText>
      </w:r>
      <w:r>
        <w:fldChar w:fldCharType="separate"/>
      </w:r>
      <w:r>
        <w:t>10</w:t>
      </w:r>
      <w:r>
        <w:fldChar w:fldCharType="end"/>
      </w:r>
      <w:r>
        <w:fldChar w:fldCharType="end"/>
      </w:r>
    </w:p>
    <w:p>
      <w:pPr>
        <w:pStyle w:val="18"/>
        <w:tabs>
          <w:tab w:val="right" w:leader="dot" w:pos="9627"/>
        </w:tabs>
      </w:pPr>
      <w:r>
        <w:fldChar w:fldCharType="begin"/>
      </w:r>
      <w:r>
        <w:instrText xml:space="preserve"> HYPERLINK \l "_Toc139468182" </w:instrText>
      </w:r>
      <w:r>
        <w:fldChar w:fldCharType="separate"/>
      </w:r>
      <w:r>
        <w:rPr>
          <w:rStyle w:val="32"/>
        </w:rPr>
        <w:t>6.外观检查结果</w:t>
      </w:r>
      <w:r>
        <w:tab/>
      </w:r>
      <w:r>
        <w:fldChar w:fldCharType="begin"/>
      </w:r>
      <w:r>
        <w:instrText xml:space="preserve"> PAGEREF _Toc139468182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"_Toc139468183" </w:instrText>
      </w:r>
      <w:r>
        <w:fldChar w:fldCharType="separate"/>
      </w:r>
      <w:r>
        <w:rPr>
          <w:rStyle w:val="32"/>
        </w:rPr>
        <w:t>6.1左幅桥</w:t>
      </w:r>
      <w:r>
        <w:tab/>
      </w:r>
      <w:r>
        <w:fldChar w:fldCharType="begin"/>
      </w:r>
      <w:r>
        <w:instrText xml:space="preserve"> PAGEREF _Toc139468183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"_Toc139468184" </w:instrText>
      </w:r>
      <w:r>
        <w:fldChar w:fldCharType="separate"/>
      </w:r>
      <w:r>
        <w:rPr>
          <w:rStyle w:val="32"/>
        </w:rPr>
        <w:t>6.1.1上部结构检查结果</w:t>
      </w:r>
      <w:r>
        <w:tab/>
      </w:r>
      <w:r>
        <w:fldChar w:fldCharType="begin"/>
      </w:r>
      <w:r>
        <w:instrText xml:space="preserve"> PAGEREF _Toc139468184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"_Toc139468185" </w:instrText>
      </w:r>
      <w:r>
        <w:fldChar w:fldCharType="separate"/>
      </w:r>
      <w:r>
        <w:rPr>
          <w:rStyle w:val="32"/>
        </w:rPr>
        <w:t>6.1.2下部结构检查结果</w:t>
      </w:r>
      <w:r>
        <w:tab/>
      </w:r>
      <w:r>
        <w:fldChar w:fldCharType="begin"/>
      </w:r>
      <w:r>
        <w:instrText xml:space="preserve"> PAGEREF _Toc139468185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"_Toc139468186" </w:instrText>
      </w:r>
      <w:r>
        <w:fldChar w:fldCharType="separate"/>
      </w:r>
      <w:r>
        <w:rPr>
          <w:rStyle w:val="32"/>
        </w:rPr>
        <w:t>6.1.3桥面系检查结果</w:t>
      </w:r>
      <w:r>
        <w:tab/>
      </w:r>
      <w:r>
        <w:fldChar w:fldCharType="begin"/>
      </w:r>
      <w:r>
        <w:instrText xml:space="preserve"> PAGEREF _Toc139468186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"_Toc139468187" </w:instrText>
      </w:r>
      <w:r>
        <w:fldChar w:fldCharType="separate"/>
      </w:r>
      <w:r>
        <w:rPr>
          <w:rStyle w:val="32"/>
        </w:rPr>
        <w:t>6.2右幅桥</w:t>
      </w:r>
      <w:r>
        <w:tab/>
      </w:r>
      <w:r>
        <w:fldChar w:fldCharType="begin"/>
      </w:r>
      <w:r>
        <w:instrText xml:space="preserve"> PAGEREF _Toc139468187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"_Toc139468188" </w:instrText>
      </w:r>
      <w:r>
        <w:fldChar w:fldCharType="separate"/>
      </w:r>
      <w:r>
        <w:rPr>
          <w:rStyle w:val="32"/>
        </w:rPr>
        <w:t>6.2.1上部结构检查结果</w:t>
      </w:r>
      <w:r>
        <w:tab/>
      </w:r>
      <w:r>
        <w:fldChar w:fldCharType="begin"/>
      </w:r>
      <w:r>
        <w:instrText xml:space="preserve"> PAGEREF _Toc139468188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"_Toc139468189" </w:instrText>
      </w:r>
      <w:r>
        <w:fldChar w:fldCharType="separate"/>
      </w:r>
      <w:r>
        <w:rPr>
          <w:rStyle w:val="32"/>
        </w:rPr>
        <w:t>6.2.2下部结构检查结果</w:t>
      </w:r>
      <w:r>
        <w:tab/>
      </w:r>
      <w:r>
        <w:fldChar w:fldCharType="begin"/>
      </w:r>
      <w:r>
        <w:instrText xml:space="preserve"> PAGEREF _Toc139468189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"_Toc139468190" </w:instrText>
      </w:r>
      <w:r>
        <w:fldChar w:fldCharType="separate"/>
      </w:r>
      <w:r>
        <w:rPr>
          <w:rStyle w:val="32"/>
        </w:rPr>
        <w:t>6.2.3桥面系检查结果</w:t>
      </w:r>
      <w:r>
        <w:tab/>
      </w:r>
      <w:r>
        <w:fldChar w:fldCharType="begin"/>
      </w:r>
      <w:r>
        <w:instrText xml:space="preserve"> PAGEREF _Toc139468190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"_Toc139468191" </w:instrText>
      </w:r>
      <w:r>
        <w:fldChar w:fldCharType="separate"/>
      </w:r>
      <w:r>
        <w:rPr>
          <w:rStyle w:val="32"/>
        </w:rPr>
        <w:t>6.3中幅桥</w:t>
      </w:r>
      <w:r>
        <w:tab/>
      </w:r>
      <w:r>
        <w:fldChar w:fldCharType="begin"/>
      </w:r>
      <w:r>
        <w:instrText xml:space="preserve"> PAGEREF _Toc139468191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"_Toc139468192" </w:instrText>
      </w:r>
      <w:r>
        <w:fldChar w:fldCharType="separate"/>
      </w:r>
      <w:r>
        <w:rPr>
          <w:rStyle w:val="32"/>
        </w:rPr>
        <w:t>6.3.1上部结构检查结果</w:t>
      </w:r>
      <w:r>
        <w:tab/>
      </w:r>
      <w:r>
        <w:fldChar w:fldCharType="begin"/>
      </w:r>
      <w:r>
        <w:instrText xml:space="preserve"> PAGEREF _Toc139468192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"_Toc139468193" </w:instrText>
      </w:r>
      <w:r>
        <w:fldChar w:fldCharType="separate"/>
      </w:r>
      <w:r>
        <w:rPr>
          <w:rStyle w:val="32"/>
        </w:rPr>
        <w:t>6.3.2下部结构检查结果</w:t>
      </w:r>
      <w:r>
        <w:tab/>
      </w:r>
      <w:r>
        <w:fldChar w:fldCharType="begin"/>
      </w:r>
      <w:r>
        <w:instrText xml:space="preserve"> PAGEREF _Toc139468193 \h </w:instrText>
      </w:r>
      <w:r>
        <w:fldChar w:fldCharType="separate"/>
      </w:r>
      <w:r>
        <w:t>12</w:t>
      </w:r>
      <w:r>
        <w:fldChar w:fldCharType="end"/>
      </w:r>
      <w:r>
        <w:fldChar w:fldCharType="end"/>
      </w:r>
    </w:p>
    <w:p>
      <w:pPr>
        <w:pStyle w:val="11"/>
        <w:tabs>
          <w:tab w:val="right" w:leader="dot" w:pos="9627"/>
        </w:tabs>
      </w:pPr>
      <w:r>
        <w:fldChar w:fldCharType="begin"/>
      </w:r>
      <w:r>
        <w:instrText xml:space="preserve"> HYPERLINK \l "_Toc139468194" </w:instrText>
      </w:r>
      <w:r>
        <w:fldChar w:fldCharType="separate"/>
      </w:r>
      <w:r>
        <w:rPr>
          <w:rStyle w:val="32"/>
        </w:rPr>
        <w:t>6.3.3桥面系检查结果</w:t>
      </w:r>
      <w:r>
        <w:tab/>
      </w:r>
      <w:r>
        <w:fldChar w:fldCharType="begin"/>
      </w:r>
      <w:r>
        <w:instrText xml:space="preserve"> PAGEREF _Toc139468194 \h </w:instrText>
      </w:r>
      <w:r>
        <w:fldChar w:fldCharType="separate"/>
      </w:r>
      <w:r>
        <w:t>12</w:t>
      </w:r>
      <w:r>
        <w:fldChar w:fldCharType="end"/>
      </w:r>
      <w:r>
        <w:fldChar w:fldCharType="end"/>
      </w:r>
    </w:p>
    <w:p>
      <w:pPr>
        <w:pStyle w:val="18"/>
        <w:tabs>
          <w:tab w:val="right" w:leader="dot" w:pos="9627"/>
        </w:tabs>
      </w:pPr>
      <w:r>
        <w:fldChar w:fldCharType="begin"/>
      </w:r>
      <w:r>
        <w:instrText xml:space="preserve"> HYPERLINK \l "_Toc139468195" </w:instrText>
      </w:r>
      <w:r>
        <w:fldChar w:fldCharType="separate"/>
      </w:r>
      <w:r>
        <w:rPr>
          <w:rStyle w:val="32"/>
        </w:rPr>
        <w:t>7.桥梁技术状况评定</w:t>
      </w:r>
      <w:r>
        <w:tab/>
      </w:r>
      <w:r>
        <w:fldChar w:fldCharType="begin"/>
      </w:r>
      <w:r>
        <w:instrText xml:space="preserve"> PAGEREF _Toc139468195 \h </w:instrText>
      </w:r>
      <w:r>
        <w:fldChar w:fldCharType="separate"/>
      </w:r>
      <w:r>
        <w:t>12</w:t>
      </w:r>
      <w:r>
        <w:fldChar w:fldCharType="end"/>
      </w:r>
      <w:r>
        <w:fldChar w:fldCharType="end"/>
      </w:r>
    </w:p>
    <w:p>
      <w:pPr>
        <w:pStyle w:val="21"/>
        <w:tabs>
          <w:tab w:val="right" w:leader="dot" w:pos="9627"/>
        </w:tabs>
      </w:pPr>
      <w:r>
        <w:fldChar w:fldCharType="begin"/>
      </w:r>
      <w:r>
        <w:instrText xml:space="preserve"> HYPERLINK \l "_Toc139468196" </w:instrText>
      </w:r>
      <w:r>
        <w:fldChar w:fldCharType="separate"/>
      </w:r>
      <w:r>
        <w:rPr>
          <w:rStyle w:val="32"/>
        </w:rPr>
        <w:t>7.1上部结构技术状况评定</w:t>
      </w:r>
      <w:r>
        <w:tab/>
      </w:r>
      <w:r>
        <w:fldChar w:fldCharType="begin"/>
      </w:r>
      <w:r>
        <w:instrText xml:space="preserve"> PAGEREF _Toc139468196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"_Toc139468197" </w:instrText>
      </w:r>
      <w:r>
        <w:fldChar w:fldCharType="separate"/>
      </w:r>
      <w:r>
        <w:rPr>
          <w:rStyle w:val="32"/>
        </w:rPr>
        <w:t>7.2下部结构技术状况评定</w:t>
      </w:r>
      <w:r>
        <w:tab/>
      </w:r>
      <w:r>
        <w:fldChar w:fldCharType="begin"/>
      </w:r>
      <w:r>
        <w:instrText xml:space="preserve"> PAGEREF _Toc139468197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"_Toc139468198" </w:instrText>
      </w:r>
      <w:r>
        <w:fldChar w:fldCharType="separate"/>
      </w:r>
      <w:r>
        <w:rPr>
          <w:rStyle w:val="32"/>
        </w:rPr>
        <w:t>7.3桥面系技术状况评定</w:t>
      </w:r>
      <w:r>
        <w:tab/>
      </w:r>
      <w:r>
        <w:fldChar w:fldCharType="begin"/>
      </w:r>
      <w:r>
        <w:instrText xml:space="preserve"> PAGEREF _Toc139468198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"_Toc139468199" </w:instrText>
      </w:r>
      <w:r>
        <w:fldChar w:fldCharType="separate"/>
      </w:r>
      <w:r>
        <w:rPr>
          <w:rStyle w:val="32"/>
        </w:rPr>
        <w:t>7.4桥梁总体技术状况评定</w:t>
      </w:r>
      <w:r>
        <w:tab/>
      </w:r>
      <w:r>
        <w:fldChar w:fldCharType="begin"/>
      </w:r>
      <w:r>
        <w:instrText xml:space="preserve"> PAGEREF _Toc139468199 \h </w:instrText>
      </w:r>
      <w:r>
        <w:fldChar w:fldCharType="separate"/>
      </w:r>
      <w:r>
        <w:t>13</w:t>
      </w:r>
      <w:r>
        <w:fldChar w:fldCharType="end"/>
      </w:r>
      <w:r>
        <w:fldChar w:fldCharType="end"/>
      </w:r>
    </w:p>
    <w:p>
      <w:pPr>
        <w:pStyle w:val="18"/>
        <w:tabs>
          <w:tab w:val="left" w:pos="420"/>
          <w:tab w:val="right" w:leader="dot" w:pos="9627"/>
        </w:tabs>
      </w:pPr>
      <w:r>
        <w:fldChar w:fldCharType="begin"/>
      </w:r>
      <w:r>
        <w:instrText xml:space="preserve"> HYPERLINK \l "_Toc139468200" </w:instrText>
      </w:r>
      <w:r>
        <w:fldChar w:fldCharType="separate"/>
      </w:r>
      <w:r>
        <w:rPr>
          <w:rStyle w:val="32"/>
        </w:rPr>
        <w:t>8.</w:t>
      </w:r>
      <w:r>
        <w:tab/>
      </w:r>
      <w:r>
        <w:rPr>
          <w:rStyle w:val="32"/>
        </w:rPr>
        <w:t>病害数量统计</w:t>
      </w:r>
      <w:r>
        <w:tab/>
      </w:r>
      <w:r>
        <w:fldChar w:fldCharType="begin"/>
      </w:r>
      <w:r>
        <w:instrText xml:space="preserve"> PAGEREF _Toc139468200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"_Toc139468201" </w:instrText>
      </w:r>
      <w:r>
        <w:fldChar w:fldCharType="separate"/>
      </w:r>
      <w:r>
        <w:rPr>
          <w:rStyle w:val="32"/>
        </w:rPr>
        <w:t>9.</w:t>
      </w:r>
      <w:r>
        <w:rPr>
          <w:rStyle w:val="32"/>
          <w:rFonts w:hAnsi="宋体"/>
        </w:rPr>
        <w:t>主要病害原因分析</w:t>
      </w:r>
      <w:r>
        <w:tab/>
      </w:r>
      <w:r>
        <w:fldChar w:fldCharType="begin"/>
      </w:r>
      <w:r>
        <w:instrText xml:space="preserve"> PAGEREF _Toc139468201 \h </w:instrText>
      </w:r>
      <w:r>
        <w:fldChar w:fldCharType="separate"/>
      </w:r>
      <w:r>
        <w:t>14</w:t>
      </w:r>
      <w:r>
        <w:fldChar w:fldCharType="end"/>
      </w:r>
      <w:r>
        <w:fldChar w:fldCharType="end"/>
      </w:r>
    </w:p>
    <w:p>
      <w:pPr>
        <w:pStyle w:val="18"/>
        <w:tabs>
          <w:tab w:val="left" w:pos="840"/>
          <w:tab w:val="right" w:leader="dot" w:pos="9627"/>
        </w:tabs>
      </w:pPr>
      <w:r>
        <w:fldChar w:fldCharType="begin"/>
      </w:r>
      <w:r>
        <w:instrText xml:space="preserve"> HYPERLINK \l "_Toc139468202" </w:instrText>
      </w:r>
      <w:r>
        <w:fldChar w:fldCharType="separate"/>
      </w:r>
      <w:r>
        <w:rPr>
          <w:rStyle w:val="32"/>
        </w:rPr>
        <w:t>10.</w:t>
      </w:r>
      <w:r>
        <w:tab/>
      </w:r>
      <w:r>
        <w:rPr>
          <w:rStyle w:val="32"/>
        </w:rPr>
        <w:t>重点关注的部件或构件</w:t>
      </w:r>
      <w:r>
        <w:tab/>
      </w:r>
      <w:r>
        <w:fldChar w:fldCharType="begin"/>
      </w:r>
      <w:r>
        <w:instrText xml:space="preserve"> PAGEREF _Toc139468202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"_Toc139468203" </w:instrText>
      </w:r>
      <w:r>
        <w:fldChar w:fldCharType="separate"/>
      </w:r>
      <w:r>
        <w:rPr>
          <w:rStyle w:val="32"/>
        </w:rPr>
        <w:t>11.检测结论、建议</w:t>
      </w:r>
      <w:r>
        <w:tab/>
      </w:r>
      <w:r>
        <w:fldChar w:fldCharType="begin"/>
      </w:r>
      <w:r>
        <w:instrText xml:space="preserve"> PAGEREF _Toc139468203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"_Toc139468204" </w:instrText>
      </w:r>
      <w:r>
        <w:fldChar w:fldCharType="separate"/>
      </w:r>
      <w:r>
        <w:rPr>
          <w:rStyle w:val="32"/>
        </w:rPr>
        <w:t>11.1检测结论</w:t>
      </w:r>
      <w:r>
        <w:tab/>
      </w:r>
      <w:r>
        <w:fldChar w:fldCharType="begin"/>
      </w:r>
      <w:r>
        <w:instrText xml:space="preserve"> PAGEREF _Toc139468204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"_Toc139468205" </w:instrText>
      </w:r>
      <w:r>
        <w:fldChar w:fldCharType="separate"/>
      </w:r>
      <w:r>
        <w:rPr>
          <w:rStyle w:val="32"/>
        </w:rPr>
        <w:t>11.2技术建议</w:t>
      </w:r>
      <w:r>
        <w:tab/>
      </w:r>
      <w:r>
        <w:fldChar w:fldCharType="begin"/>
      </w:r>
      <w:r>
        <w:instrText xml:space="preserve"> PAGEREF _Toc139468205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"_Toc139468206" </w:instrText>
      </w:r>
      <w:r>
        <w:fldChar w:fldCharType="separate"/>
      </w:r>
      <w:r>
        <w:rPr>
          <w:rStyle w:val="32"/>
          <w:rFonts w:cs="Calibri"/>
          <w:b/>
        </w:rPr>
        <w:t>附录 A 桥梁基本状况卡片</w:t>
      </w:r>
      <w:r>
        <w:tab/>
      </w:r>
      <w:r>
        <w:fldChar w:fldCharType="begin"/>
      </w:r>
      <w:r>
        <w:instrText xml:space="preserve"> PAGEREF _Toc139468206 \h </w:instrText>
      </w:r>
      <w:r>
        <w:fldChar w:fldCharType="separate"/>
      </w:r>
      <w:r>
        <w:t>16</w:t>
      </w:r>
      <w:r>
        <w:fldChar w:fldCharType="end"/>
      </w:r>
      <w:r>
        <w:fldChar w:fldCharType="end"/>
      </w:r>
    </w:p>
    <w:p>
      <w:pPr>
        <w:pStyle w:val="18"/>
        <w:tabs>
          <w:tab w:val="right" w:leader="dot" w:pos="9627"/>
        </w:tabs>
      </w:pPr>
      <w:r>
        <w:fldChar w:fldCharType="begin"/>
      </w:r>
      <w:r>
        <w:instrText xml:space="preserve"> HYPERLINK \l "_Toc139468207" </w:instrText>
      </w:r>
      <w:r>
        <w:fldChar w:fldCharType="separate"/>
      </w:r>
      <w:r>
        <w:rPr>
          <w:rStyle w:val="32"/>
          <w:rFonts w:cs="Calibri"/>
          <w:b/>
        </w:rPr>
        <w:t>附录 B 梁式桥梁技术状况评定记录表</w:t>
      </w:r>
      <w:r>
        <w:tab/>
      </w:r>
      <w:r>
        <w:fldChar w:fldCharType="begin"/>
      </w:r>
      <w:r>
        <w:instrText xml:space="preserve"> PAGEREF _Toc139468207 \h </w:instrText>
      </w:r>
      <w:r>
        <w:fldChar w:fldCharType="separate"/>
      </w:r>
      <w:r>
        <w:t>19</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6"/>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3"/>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3"/>
                <w:color w:val="0000FF"/>
              </w:rPr>
            </w:pPr>
            <w:r>
              <w:rPr>
                <w:szCs w:val="21"/>
              </w:rPr>
              <w:t>桥面系检查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w:t>
            </w:r>
            <w:r>
              <w:rPr>
                <w:rStyle w:val="33"/>
                <w:rFonts w:hint="eastAsia"/>
                <w:color w:val="0000FF"/>
              </w:rPr>
              <w:t>Deck}}</w:t>
            </w:r>
          </w:p>
          <w:p>
            <w:pPr>
              <w:spacing w:line="400" w:lineRule="exact"/>
              <w:ind w:firstLine="420" w:firstLineChars="200"/>
              <w:rPr>
                <w:rStyle w:val="33"/>
                <w:color w:val="0000FF"/>
              </w:rPr>
            </w:pPr>
            <w:r>
              <w:rPr>
                <w:szCs w:val="21"/>
              </w:rPr>
              <w:t>上部结构检查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checkContentTop</w:t>
            </w:r>
            <w:r>
              <w:rPr>
                <w:rStyle w:val="33"/>
                <w:rFonts w:hint="eastAsia"/>
                <w:color w:val="0000FF"/>
              </w:rPr>
              <w:t>}}</w:t>
            </w:r>
          </w:p>
          <w:p>
            <w:pPr>
              <w:spacing w:line="400" w:lineRule="exact"/>
              <w:ind w:firstLine="420" w:firstLineChars="200"/>
              <w:rPr>
                <w:rStyle w:val="33"/>
                <w:color w:val="0000FF"/>
              </w:rPr>
            </w:pPr>
            <w:r>
              <w:rPr>
                <w:szCs w:val="21"/>
              </w:rPr>
              <w:t>下部结构检查</w:t>
            </w:r>
            <w:r>
              <w:rPr>
                <w:rFonts w:hint="eastAsia"/>
                <w:szCs w:val="21"/>
              </w:rPr>
              <w:t>：</w:t>
            </w:r>
            <w:r>
              <w:rPr>
                <w:rStyle w:val="33"/>
                <w:rFonts w:hint="eastAsia"/>
                <w:color w:val="0000FF"/>
              </w:rPr>
              <w:t>{{F</w:t>
            </w:r>
            <w:r>
              <w:rPr>
                <w:rStyle w:val="33"/>
                <w:color w:val="0000FF"/>
              </w:rPr>
              <w:t>_checkContent</w:t>
            </w:r>
            <w:r>
              <w:rPr>
                <w:rStyle w:val="33"/>
                <w:rFonts w:hint="eastAsia"/>
                <w:color w:val="0000FF"/>
              </w:rPr>
              <w:t>.</w:t>
            </w:r>
            <w:r>
              <w:rPr>
                <w:rStyle w:val="33"/>
                <w:color w:val="0000FF"/>
              </w:rPr>
              <w:t>checkContentLow</w:t>
            </w:r>
            <w:r>
              <w:rPr>
                <w:rStyle w:val="33"/>
                <w:rFonts w:hint="eastAsia"/>
                <w:color w:val="0000FF"/>
              </w:rPr>
              <w:t>}}</w:t>
            </w:r>
          </w:p>
          <w:p>
            <w:pPr>
              <w:spacing w:line="390" w:lineRule="exact"/>
              <w:ind w:firstLine="420" w:firstLineChars="200"/>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color w:val="000000"/>
                <w:szCs w:val="21"/>
              </w:rPr>
            </w:pPr>
            <w:r>
              <w:rPr>
                <w:szCs w:val="21"/>
              </w:rPr>
              <w:t>3.</w:t>
            </w:r>
            <w:r>
              <w:rPr>
                <w:rFonts w:hint="eastAsia"/>
                <w:szCs w:val="21"/>
              </w:rPr>
              <w:t xml:space="preserve"> </w:t>
            </w:r>
            <w:r>
              <w:rPr>
                <w:rFonts w:hint="eastAsia"/>
                <w:color w:val="2F5597" w:themeColor="accent1" w:themeShade="BF"/>
                <w:szCs w:val="21"/>
              </w:rPr>
              <w:t>{</w:t>
            </w:r>
            <w:r>
              <w:rPr>
                <w:color w:val="2F5597" w:themeColor="accent1" w:themeShade="BF"/>
                <w:szCs w:val="21"/>
              </w:rPr>
              <w:t>{F_info.</w:t>
            </w:r>
            <w:r>
              <w:rPr>
                <w:rFonts w:hint="eastAsia"/>
                <w:color w:val="2F5597" w:themeColor="accent1" w:themeShade="BF"/>
                <w:szCs w:val="21"/>
              </w:rPr>
              <w:t>g</w:t>
            </w:r>
            <w:r>
              <w:rPr>
                <w:color w:val="2F5597" w:themeColor="accent1" w:themeShade="BF"/>
                <w:szCs w:val="21"/>
              </w:rPr>
              <w:t>ongChengMingCheng}}</w:t>
            </w:r>
            <w:r>
              <w:rPr>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b/>
                <w:bCs/>
                <w:color w:val="0000FF"/>
                <w:szCs w:val="21"/>
              </w:rPr>
            </w:pPr>
            <w:r>
              <w:rPr>
                <w:rFonts w:hint="eastAsia"/>
                <w:b/>
                <w:bCs/>
                <w:color w:val="0000FF"/>
                <w:szCs w:val="21"/>
              </w:rPr>
              <w:t xml:space="preserve">   </w:t>
            </w:r>
            <w:r>
              <w:rPr>
                <w:rFonts w:hint="eastAsia"/>
                <w:color w:val="0000FF"/>
                <w:szCs w:val="21"/>
              </w:rPr>
              <w:t>{{+F_test_conclusion}}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3977"/>
      <w:bookmarkStart w:id="9" w:name="_Toc206044077"/>
      <w:bookmarkStart w:id="10" w:name="_Toc527122160"/>
      <w:bookmarkStart w:id="11" w:name="_Toc2323337"/>
      <w:bookmarkStart w:id="12" w:name="_Toc527122773"/>
      <w:bookmarkStart w:id="13" w:name="_Toc33081807"/>
      <w:bookmarkStart w:id="14" w:name="_Toc139468165"/>
      <w:bookmarkStart w:id="15" w:name="_Toc536631312"/>
      <w:bookmarkStart w:id="16" w:name="_Toc536722903"/>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2323338"/>
      <w:bookmarkStart w:id="18" w:name="_Toc139468166"/>
      <w:bookmarkStart w:id="19" w:name="_Toc33081808"/>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30"/>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30"/>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11971"/>
      <w:bookmarkStart w:id="22" w:name="_Toc3389"/>
      <w:bookmarkStart w:id="23" w:name="_Toc14881"/>
      <w:r>
        <w:t>a）正面照</w:t>
      </w:r>
      <w:bookmarkEnd w:id="21"/>
      <w:bookmarkEnd w:id="22"/>
      <w:bookmarkEnd w:id="23"/>
    </w:p>
    <w:p>
      <w:pPr>
        <w:rPr>
          <w:sz w:val="24"/>
        </w:rPr>
      </w:pPr>
      <w:r>
        <w:rPr>
          <w:rFonts w:hint="eastAsia"/>
          <w:sz w:val="24"/>
        </w:rPr>
        <w:t>（本页以下无正文）</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8904"/>
      <w:bookmarkStart w:id="25" w:name="_Toc23249"/>
      <w:bookmarkStart w:id="26" w:name="_Toc12765"/>
      <w:r>
        <w:t>b）立</w:t>
      </w:r>
      <w:bookmarkEnd w:id="24"/>
      <w:bookmarkEnd w:id="25"/>
      <w:bookmarkEnd w:id="26"/>
      <w:r>
        <w:t>面照</w:t>
      </w:r>
      <w:r>
        <w:rPr>
          <w:rFonts w:hint="eastAsia"/>
        </w:rPr>
        <w:t>（左侧）</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30"/>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30"/>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49170374"/>
      <w:bookmarkStart w:id="28" w:name="_Toc472718720"/>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2323339"/>
      <w:bookmarkStart w:id="31" w:name="_Toc33081810"/>
      <w:bookmarkStart w:id="32" w:name="_Toc139468167"/>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16970457"/>
      <w:bookmarkStart w:id="34" w:name="_Toc33081811"/>
      <w:bookmarkStart w:id="35" w:name="_Toc27193_WPSOffice_Level1"/>
      <w:bookmarkStart w:id="36" w:name="_Toc17243"/>
      <w:bookmarkStart w:id="37" w:name="_Toc535575813"/>
      <w:bookmarkStart w:id="38" w:name="_Toc448494971"/>
      <w:r>
        <w:rPr>
          <w:rFonts w:hAnsi="宋体"/>
          <w:color w:val="000000"/>
          <w:sz w:val="24"/>
          <w:szCs w:val="21"/>
        </w:rPr>
        <w:t>根据</w:t>
      </w:r>
      <w:r>
        <w:rPr>
          <w:color w:val="0000FF"/>
          <w:sz w:val="24"/>
          <w:szCs w:val="21"/>
        </w:rPr>
        <w:t>{{</w:t>
      </w:r>
      <w:r>
        <w:rPr>
          <w:rFonts w:hint="eastAsia"/>
          <w:color w:val="0000FF"/>
          <w:sz w:val="24"/>
          <w:szCs w:val="21"/>
        </w:rPr>
        <w:t>N_</w:t>
      </w:r>
      <w:r>
        <w:rPr>
          <w:color w:val="0000FF"/>
          <w:sz w:val="24"/>
          <w:szCs w:val="21"/>
        </w:rPr>
        <w:t>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8168"/>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23067_WPSOffice_Level1"/>
      <w:bookmarkStart w:id="41" w:name="_Toc7221"/>
      <w:bookmarkStart w:id="42" w:name="_Toc16970458"/>
      <w:bookmarkStart w:id="43" w:name="_Toc363200274"/>
      <w:bookmarkStart w:id="44" w:name="_Toc33081812"/>
      <w:bookmarkStart w:id="45" w:name="_Toc139468169"/>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139468170"/>
      <w:bookmarkStart w:id="47" w:name="_Toc20067_WPSOffice_Level2"/>
      <w:bookmarkStart w:id="48" w:name="_Toc363200275"/>
      <w:bookmarkStart w:id="49" w:name="_Toc7413"/>
      <w:bookmarkStart w:id="50" w:name="_Toc33081813"/>
      <w:bookmarkStart w:id="51" w:name="_Toc16970459"/>
      <w:bookmarkStart w:id="52" w:name="_Toc15947"/>
      <w:bookmarkStart w:id="53" w:name="_Toc29043_WPSOffice_Level1"/>
      <w:bookmarkStart w:id="54" w:name="_Toc33081815"/>
      <w:bookmarkStart w:id="55" w:name="_Toc6875"/>
      <w:bookmarkStart w:id="56" w:name="_Toc16970461"/>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16970460"/>
      <w:bookmarkStart w:id="58" w:name="_Toc21272"/>
      <w:bookmarkStart w:id="59" w:name="_Toc19836"/>
      <w:bookmarkStart w:id="60" w:name="_Toc28661_WPSOffice_Level2"/>
      <w:bookmarkStart w:id="61" w:name="_Toc363200276"/>
      <w:bookmarkStart w:id="62" w:name="_Toc33081814"/>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bookmarkStart w:id="63" w:name="_Toc139468171"/>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5984"/>
      <w:bookmarkStart w:id="66" w:name="_Toc2853"/>
      <w:r>
        <w:rPr>
          <w:b/>
          <w:bCs/>
        </w:rPr>
        <w:t>表3.2 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139468172"/>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16970462"/>
      <w:bookmarkStart w:id="69" w:name="_Toc21513"/>
      <w:bookmarkStart w:id="70" w:name="_Toc22031_WPSOffice_Level2"/>
      <w:bookmarkStart w:id="71" w:name="_Toc33081816"/>
      <w:bookmarkStart w:id="72" w:name="_Toc139468173"/>
      <w:bookmarkStart w:id="73" w:name="_Toc363200278"/>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16970463"/>
      <w:bookmarkStart w:id="75" w:name="_Toc33081817"/>
      <w:bookmarkStart w:id="76" w:name="_Toc139468174"/>
      <w:bookmarkStart w:id="77" w:name="_Toc18512"/>
      <w:bookmarkStart w:id="78" w:name="_Toc23014_WPSOffice_Level2"/>
      <w:bookmarkStart w:id="79" w:name="_Toc363200279"/>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15372"/>
      <w:bookmarkStart w:id="81" w:name="_Toc31385"/>
      <w:r>
        <w:rPr>
          <w:b/>
          <w:bCs/>
        </w:rPr>
        <w:t>表4.2-1</w:t>
      </w:r>
      <w:bookmarkEnd w:id="80"/>
      <w:bookmarkEnd w:id="81"/>
      <w:r>
        <w:rPr>
          <w:b/>
          <w:bCs/>
        </w:rPr>
        <w:t xml:space="preserve"> </w:t>
      </w:r>
      <w:r>
        <w:rPr>
          <w:b/>
          <w:bCs/>
          <w:color w:val="7030A0"/>
        </w:rPr>
        <w:t>梁式桥</w:t>
      </w:r>
      <w:r>
        <w:rPr>
          <w:b/>
          <w:bCs/>
        </w:rPr>
        <w:t>上部承重结构外观检查内容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3"/>
              <w:rPr>
                <w:rFonts w:ascii="Times New Roman" w:hAnsi="Times New Roman" w:eastAsia="宋体"/>
                <w:color w:val="auto"/>
                <w:sz w:val="21"/>
                <w:szCs w:val="21"/>
                <w:lang w:val="en-US"/>
              </w:rPr>
            </w:pPr>
          </w:p>
        </w:tc>
      </w:tr>
    </w:tbl>
    <w:p>
      <w:pPr>
        <w:jc w:val="center"/>
        <w:rPr>
          <w:b/>
          <w:bCs/>
        </w:rPr>
      </w:pPr>
      <w:bookmarkStart w:id="82" w:name="_Toc12940_WPSOffice_Level2"/>
      <w:bookmarkStart w:id="83" w:name="_Toc363200280"/>
      <w:bookmarkStart w:id="84" w:name="_Toc33081818"/>
      <w:bookmarkStart w:id="85" w:name="_Toc4430"/>
      <w:bookmarkStart w:id="86" w:name="_Toc16970464"/>
      <w:r>
        <w:rPr>
          <w:b/>
          <w:bCs/>
        </w:rPr>
        <w:t>表4.2-2 支座外观检查内容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8175"/>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18780"/>
      <w:bookmarkStart w:id="89" w:name="_Toc5793"/>
      <w:r>
        <w:rPr>
          <w:b/>
          <w:bCs/>
        </w:rPr>
        <w:t>表4.3-1 墩台外观检查内容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3"/>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16970465"/>
      <w:bookmarkStart w:id="91" w:name="_Toc11219"/>
      <w:bookmarkStart w:id="92" w:name="_Toc20620_WPSOffice_Level2"/>
      <w:bookmarkStart w:id="93" w:name="_Toc33081819"/>
      <w:bookmarkStart w:id="94" w:name="_Toc139468176"/>
      <w:bookmarkStart w:id="95" w:name="_Toc363200281"/>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3061"/>
      <w:bookmarkStart w:id="97" w:name="_Toc12001"/>
      <w:r>
        <w:rPr>
          <w:b/>
          <w:bCs/>
        </w:rPr>
        <w:t>表4.4 桥面系外观检查内容</w:t>
      </w:r>
      <w:bookmarkEnd w:id="96"/>
      <w:bookmarkEnd w:id="97"/>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3"/>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3"/>
              <w:rPr>
                <w:rFonts w:ascii="Times New Roman" w:hAnsi="Times New Roman" w:eastAsia="宋体"/>
                <w:color w:val="auto"/>
                <w:sz w:val="21"/>
                <w:szCs w:val="21"/>
                <w:lang w:val="en-US"/>
              </w:rPr>
            </w:pPr>
          </w:p>
        </w:tc>
      </w:tr>
    </w:tbl>
    <w:p>
      <w:pPr>
        <w:pStyle w:val="2"/>
        <w:spacing w:after="120"/>
      </w:pPr>
      <w:bookmarkStart w:id="98" w:name="_Toc139468177"/>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8178"/>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7.9pt;width:484.9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5pt;width:321.0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8179"/>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8180"/>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6"/>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8181"/>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spacing w:line="400" w:lineRule="exact"/>
        <w:ind w:firstLine="480" w:firstLineChars="200"/>
        <w:rPr>
          <w:color w:val="0432FF"/>
          <w:sz w:val="24"/>
        </w:rPr>
      </w:pPr>
    </w:p>
    <w:p>
      <w:pPr>
        <w:pStyle w:val="2"/>
      </w:pPr>
      <w:bookmarkStart w:id="104" w:name="_Toc139468182"/>
      <w:r>
        <w:rPr>
          <w:rFonts w:hint="eastAsia"/>
        </w:rPr>
        <w:t>6</w:t>
      </w:r>
      <w:r>
        <w:t>.外观检查结果</w:t>
      </w:r>
      <w:bookmarkEnd w:id="99"/>
      <w:bookmarkEnd w:id="104"/>
    </w:p>
    <w:bookmarkEnd w:id="37"/>
    <w:bookmarkEnd w:id="38"/>
    <w:p>
      <w:pPr>
        <w:pStyle w:val="3"/>
        <w:rPr>
          <w:rFonts w:ascii="Times New Roman" w:hAnsi="Times New Roman" w:eastAsia="宋体"/>
          <w:szCs w:val="24"/>
        </w:rPr>
      </w:pPr>
      <w:bookmarkStart w:id="105" w:name="_Toc69137765"/>
      <w:r>
        <w:rPr>
          <w:rFonts w:hint="eastAsia" w:ascii="Times New Roman" w:hAnsi="Times New Roman" w:eastAsia="宋体"/>
        </w:rPr>
        <w:t>6</w:t>
      </w:r>
      <w:r>
        <w:rPr>
          <w:rFonts w:ascii="Times New Roman" w:hAnsi="Times New Roman" w:eastAsia="宋体"/>
        </w:rPr>
        <w:t>.1</w:t>
      </w:r>
      <w:r>
        <w:rPr>
          <w:rFonts w:hint="eastAsia" w:ascii="Times New Roman" w:hAnsi="Times New Roman" w:eastAsia="宋体"/>
          <w:lang w:eastAsia="zh-CN"/>
        </w:rPr>
        <w:t>第一</w:t>
      </w:r>
      <w:r>
        <w:rPr>
          <w:rFonts w:hint="eastAsia" w:ascii="Times New Roman" w:hAnsi="Times New Roman" w:eastAsia="宋体"/>
        </w:rPr>
        <w:t>幅桥</w:t>
      </w:r>
      <w:bookmarkEnd w:id="105"/>
    </w:p>
    <w:p>
      <w:pPr>
        <w:pStyle w:val="4"/>
        <w:spacing w:before="120" w:after="120" w:line="415" w:lineRule="auto"/>
        <w:rPr>
          <w:sz w:val="24"/>
          <w:szCs w:val="24"/>
        </w:rPr>
      </w:pPr>
      <w:bookmarkStart w:id="106" w:name="_Toc33081822"/>
      <w:bookmarkStart w:id="107" w:name="_Toc448494978"/>
      <w:bookmarkStart w:id="108" w:name="_Toc535575821"/>
      <w:bookmarkStart w:id="109" w:name="_Toc69137766"/>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pPr>
        <w:rPr>
          <w:color w:val="0000FF"/>
          <w:lang w:val="zh-CN"/>
        </w:rPr>
      </w:pPr>
      <w:r>
        <w:rPr>
          <w:rFonts w:hint="eastAsia"/>
          <w:color w:val="0000FF"/>
          <w:lang w:val="zh-CN"/>
        </w:rPr>
        <w:t>{</w:t>
      </w:r>
      <w:r>
        <w:rPr>
          <w:color w:val="0000FF"/>
          <w:lang w:val="zh-CN"/>
        </w:rPr>
        <w:t>{+</w:t>
      </w:r>
      <w:r>
        <w:rPr>
          <w:rFonts w:hint="eastAsia"/>
          <w:color w:val="0000FF"/>
          <w:lang w:val="zh-CN"/>
        </w:rPr>
        <w:t>F_componentInfo_top_1</w:t>
      </w:r>
      <w:r>
        <w:rPr>
          <w:color w:val="0000FF"/>
          <w:lang w:val="zh-CN"/>
        </w:rPr>
        <w:t>}}</w:t>
      </w:r>
    </w:p>
    <w:p>
      <w:pPr>
        <w:rPr>
          <w:lang w:val="zh-CN"/>
        </w:rPr>
      </w:pPr>
    </w:p>
    <w:p>
      <w:pPr>
        <w:pStyle w:val="4"/>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2下部结构检查结果</w:t>
      </w:r>
      <w:bookmarkEnd w:id="110"/>
    </w:p>
    <w:p>
      <w:pPr>
        <w:rPr>
          <w:color w:val="0000FF"/>
          <w:lang w:val="zh-CN"/>
        </w:rPr>
      </w:pPr>
      <w:r>
        <w:rPr>
          <w:rFonts w:hint="eastAsia"/>
          <w:color w:val="0000FF"/>
          <w:lang w:val="zh-CN"/>
        </w:rPr>
        <w:t>{</w:t>
      </w:r>
      <w:r>
        <w:rPr>
          <w:color w:val="0000FF"/>
          <w:lang w:val="zh-CN"/>
        </w:rPr>
        <w:t>{+</w:t>
      </w:r>
      <w:r>
        <w:rPr>
          <w:rFonts w:hint="eastAsia"/>
          <w:color w:val="0000FF"/>
          <w:lang w:val="zh-CN"/>
        </w:rPr>
        <w:t>F_componentInfo_low_1</w:t>
      </w:r>
      <w:r>
        <w:rPr>
          <w:color w:val="0000FF"/>
          <w:lang w:val="zh-CN"/>
        </w:rPr>
        <w:t>}}</w:t>
      </w:r>
    </w:p>
    <w:p>
      <w:pPr>
        <w:rPr>
          <w:lang w:val="zh-CN"/>
        </w:rPr>
      </w:pPr>
    </w:p>
    <w:p>
      <w:pPr>
        <w:pStyle w:val="4"/>
        <w:spacing w:before="120" w:after="120" w:line="415" w:lineRule="auto"/>
        <w:rPr>
          <w:sz w:val="24"/>
          <w:szCs w:val="24"/>
        </w:rPr>
      </w:pPr>
      <w:bookmarkStart w:id="111" w:name="_Toc33081831"/>
      <w:bookmarkStart w:id="112" w:name="_Toc69137768"/>
      <w:r>
        <w:rPr>
          <w:rFonts w:hint="eastAsia"/>
          <w:sz w:val="24"/>
          <w:szCs w:val="24"/>
        </w:rPr>
        <w:t>6.1.3</w:t>
      </w:r>
      <w:r>
        <w:rPr>
          <w:sz w:val="24"/>
          <w:szCs w:val="24"/>
        </w:rPr>
        <w:t>桥面系检查结果</w:t>
      </w:r>
      <w:bookmarkEnd w:id="111"/>
      <w:bookmarkEnd w:id="112"/>
    </w:p>
    <w:p>
      <w:pPr>
        <w:rPr>
          <w:color w:val="0000FF"/>
          <w:lang w:val="zh-CN"/>
        </w:rPr>
      </w:pPr>
      <w:r>
        <w:rPr>
          <w:rFonts w:hint="eastAsia"/>
          <w:color w:val="0000FF"/>
          <w:lang w:val="zh-CN"/>
        </w:rPr>
        <w:t>{</w:t>
      </w:r>
      <w:r>
        <w:rPr>
          <w:color w:val="0000FF"/>
          <w:lang w:val="zh-CN"/>
        </w:rPr>
        <w:t>{+</w:t>
      </w:r>
      <w:r>
        <w:rPr>
          <w:rFonts w:hint="eastAsia"/>
          <w:color w:val="0000FF"/>
          <w:lang w:val="zh-CN"/>
        </w:rPr>
        <w:t>F_componentInfo_deck_1</w:t>
      </w:r>
      <w:r>
        <w:rPr>
          <w:color w:val="0000FF"/>
          <w:lang w:val="zh-CN"/>
        </w:rPr>
        <w:t>}}</w:t>
      </w:r>
    </w:p>
    <w:p>
      <w:pPr>
        <w:rPr>
          <w:color w:val="0000FF"/>
          <w:lang w:val="zh-CN"/>
        </w:rPr>
      </w:pPr>
    </w:p>
    <w:p>
      <w:pPr>
        <w:pStyle w:val="3"/>
        <w:rPr>
          <w:rFonts w:ascii="Times New Roman" w:hAnsi="Times New Roman" w:eastAsia="宋体"/>
          <w:szCs w:val="24"/>
          <w:lang w:val="en-US"/>
        </w:rPr>
      </w:pPr>
      <w:bookmarkStart w:id="113" w:name="_Toc145011570"/>
      <w:r>
        <w:rPr>
          <w:rFonts w:hint="eastAsia" w:ascii="Times New Roman" w:hAnsi="Times New Roman" w:eastAsia="宋体"/>
          <w:lang w:val="en-US"/>
        </w:rPr>
        <w:t>6</w:t>
      </w:r>
      <w:r>
        <w:rPr>
          <w:rFonts w:ascii="Times New Roman" w:hAnsi="Times New Roman" w:eastAsia="宋体"/>
          <w:lang w:val="en-US"/>
        </w:rPr>
        <w:t>.</w:t>
      </w:r>
      <w:r>
        <w:rPr>
          <w:rFonts w:hint="eastAsia" w:ascii="Times New Roman" w:hAnsi="Times New Roman" w:eastAsia="宋体"/>
          <w:lang w:val="en-US"/>
        </w:rPr>
        <w:t>2</w:t>
      </w:r>
      <w:r>
        <w:rPr>
          <w:rFonts w:hint="eastAsia" w:ascii="Times New Roman" w:hAnsi="Times New Roman" w:eastAsia="宋体"/>
          <w:lang w:val="en-US" w:eastAsia="zh-CN"/>
        </w:rPr>
        <w:t>第二</w:t>
      </w:r>
      <w:r>
        <w:rPr>
          <w:rFonts w:hint="eastAsia" w:ascii="Times New Roman" w:hAnsi="Times New Roman" w:eastAsia="宋体"/>
        </w:rPr>
        <w:t>幅桥</w:t>
      </w:r>
      <w:bookmarkEnd w:id="113"/>
    </w:p>
    <w:p>
      <w:pPr>
        <w:pStyle w:val="4"/>
        <w:spacing w:before="120" w:after="120" w:line="415" w:lineRule="auto"/>
        <w:rPr>
          <w:sz w:val="24"/>
          <w:szCs w:val="24"/>
          <w:lang w:val="en-US"/>
        </w:rPr>
      </w:pPr>
      <w:bookmarkStart w:id="114"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.1上部结构检查结果</w:t>
      </w:r>
      <w:bookmarkEnd w:id="114"/>
    </w:p>
    <w:p>
      <w:pPr>
        <w:rPr>
          <w:color w:val="0000FF"/>
        </w:rPr>
      </w:pPr>
      <w:r>
        <w:rPr>
          <w:rFonts w:hint="eastAsia"/>
          <w:color w:val="0000FF"/>
        </w:rPr>
        <w:t>{</w:t>
      </w:r>
      <w:r>
        <w:rPr>
          <w:color w:val="0000FF"/>
        </w:rPr>
        <w:t>{+F_componentInfo_top_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5" w:name="_Toc145011572"/>
      <w:r>
        <w:rPr>
          <w:rFonts w:hint="eastAsia"/>
          <w:sz w:val="24"/>
          <w:szCs w:val="24"/>
          <w:lang w:val="en-US"/>
        </w:rPr>
        <w:t>6.2.2</w:t>
      </w:r>
      <w:r>
        <w:rPr>
          <w:sz w:val="24"/>
          <w:szCs w:val="24"/>
        </w:rPr>
        <w:t>下部结构检查结果</w:t>
      </w:r>
      <w:bookmarkEnd w:id="115"/>
    </w:p>
    <w:p>
      <w:pPr>
        <w:rPr>
          <w:color w:val="0000FF"/>
        </w:rPr>
      </w:pPr>
      <w:r>
        <w:rPr>
          <w:rFonts w:hint="eastAsia"/>
          <w:color w:val="0000FF"/>
        </w:rPr>
        <w:t>{</w:t>
      </w:r>
      <w:r>
        <w:rPr>
          <w:color w:val="0000FF"/>
        </w:rPr>
        <w:t>{+F_componentInfo_low_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6" w:name="_Toc145011573"/>
      <w:r>
        <w:rPr>
          <w:rFonts w:hint="eastAsia"/>
          <w:sz w:val="24"/>
          <w:szCs w:val="24"/>
          <w:lang w:val="en-US"/>
        </w:rPr>
        <w:t>6.2.3</w:t>
      </w:r>
      <w:r>
        <w:rPr>
          <w:sz w:val="24"/>
          <w:szCs w:val="24"/>
        </w:rPr>
        <w:t>桥面系检查结果</w:t>
      </w:r>
      <w:bookmarkEnd w:id="116"/>
    </w:p>
    <w:p>
      <w:pPr>
        <w:rPr>
          <w:color w:val="0000FF"/>
        </w:rPr>
      </w:pPr>
      <w:r>
        <w:rPr>
          <w:rFonts w:hint="eastAsia"/>
          <w:color w:val="0000FF"/>
        </w:rPr>
        <w:t>{</w:t>
      </w:r>
      <w:r>
        <w:rPr>
          <w:color w:val="0000FF"/>
        </w:rPr>
        <w:t>{+F_componentInfo_deck_</w:t>
      </w:r>
      <w:r>
        <w:rPr>
          <w:rFonts w:hint="eastAsia"/>
          <w:color w:val="0000FF"/>
          <w:lang w:val="en-US" w:eastAsia="zh-CN"/>
        </w:rPr>
        <w:t>2</w:t>
      </w:r>
      <w:r>
        <w:rPr>
          <w:color w:val="0000FF"/>
        </w:rPr>
        <w:t>}}</w:t>
      </w:r>
    </w:p>
    <w:p>
      <w:pPr>
        <w:rPr>
          <w:color w:val="0000FF"/>
        </w:rPr>
      </w:pPr>
    </w:p>
    <w:p>
      <w:pPr>
        <w:pStyle w:val="3"/>
        <w:rPr>
          <w:rFonts w:ascii="Times New Roman" w:hAnsi="Times New Roman" w:eastAsia="宋体"/>
          <w:szCs w:val="24"/>
        </w:rPr>
      </w:pPr>
      <w:bookmarkStart w:id="117" w:name="_Toc145011566"/>
      <w:bookmarkStart w:id="118" w:name="_Toc69137769"/>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rPr>
        <w:t>3</w:t>
      </w:r>
      <w:r>
        <w:rPr>
          <w:rFonts w:hint="eastAsia" w:ascii="Times New Roman" w:hAnsi="Times New Roman" w:eastAsia="宋体"/>
          <w:lang w:eastAsia="zh-CN"/>
        </w:rPr>
        <w:t>第三</w:t>
      </w:r>
      <w:r>
        <w:rPr>
          <w:rFonts w:hint="eastAsia" w:ascii="Times New Roman" w:hAnsi="Times New Roman" w:eastAsia="宋体"/>
        </w:rPr>
        <w:t>幅桥</w:t>
      </w:r>
      <w:bookmarkEnd w:id="117"/>
      <w:bookmarkEnd w:id="118"/>
    </w:p>
    <w:p>
      <w:pPr>
        <w:pStyle w:val="4"/>
        <w:spacing w:before="120" w:after="120" w:line="415" w:lineRule="auto"/>
        <w:rPr>
          <w:sz w:val="24"/>
          <w:szCs w:val="24"/>
          <w:lang w:val="en-US"/>
        </w:rPr>
      </w:pPr>
      <w:bookmarkStart w:id="119" w:name="_Toc69137770"/>
      <w:bookmarkStart w:id="120" w:name="_Toc145011567"/>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19"/>
      <w:bookmarkEnd w:id="120"/>
    </w:p>
    <w:p>
      <w:pPr>
        <w:rPr>
          <w:color w:val="0000FF"/>
        </w:rPr>
      </w:pPr>
      <w:r>
        <w:rPr>
          <w:rFonts w:hint="eastAsia"/>
          <w:color w:val="0000FF"/>
        </w:rPr>
        <w:t>{</w:t>
      </w:r>
      <w:r>
        <w:rPr>
          <w:color w:val="0000FF"/>
        </w:rPr>
        <w:t>{+F_componentInfo_top_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1" w:name="_Toc69137771"/>
      <w:bookmarkStart w:id="122" w:name="_Toc145011568"/>
      <w:r>
        <w:rPr>
          <w:rFonts w:hint="eastAsia"/>
          <w:sz w:val="24"/>
          <w:szCs w:val="24"/>
          <w:lang w:val="en-US"/>
        </w:rPr>
        <w:t>6.3.2</w:t>
      </w:r>
      <w:r>
        <w:rPr>
          <w:sz w:val="24"/>
          <w:szCs w:val="24"/>
        </w:rPr>
        <w:t>下部结构检查结果</w:t>
      </w:r>
      <w:bookmarkEnd w:id="121"/>
      <w:bookmarkEnd w:id="122"/>
    </w:p>
    <w:p>
      <w:pPr>
        <w:rPr>
          <w:color w:val="0000FF"/>
        </w:rPr>
      </w:pPr>
      <w:r>
        <w:rPr>
          <w:rFonts w:hint="eastAsia"/>
          <w:color w:val="0000FF"/>
        </w:rPr>
        <w:t>{</w:t>
      </w:r>
      <w:r>
        <w:rPr>
          <w:color w:val="0000FF"/>
        </w:rPr>
        <w:t>{+F_componentInfo_low_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3" w:name="_Toc69137772"/>
      <w:bookmarkStart w:id="124" w:name="_Toc145011569"/>
      <w:r>
        <w:rPr>
          <w:rFonts w:hint="eastAsia"/>
          <w:sz w:val="24"/>
          <w:szCs w:val="24"/>
          <w:lang w:val="en-US"/>
        </w:rPr>
        <w:t>6.3.3</w:t>
      </w:r>
      <w:r>
        <w:rPr>
          <w:sz w:val="24"/>
          <w:szCs w:val="24"/>
        </w:rPr>
        <w:t>桥面系检查结果</w:t>
      </w:r>
      <w:bookmarkEnd w:id="123"/>
      <w:bookmarkEnd w:id="124"/>
    </w:p>
    <w:p>
      <w:pPr>
        <w:rPr>
          <w:color w:val="0000FF"/>
        </w:rPr>
      </w:pPr>
      <w:r>
        <w:rPr>
          <w:rFonts w:hint="eastAsia"/>
          <w:color w:val="0000FF"/>
        </w:rPr>
        <w:t>{</w:t>
      </w:r>
      <w:r>
        <w:rPr>
          <w:color w:val="0000FF"/>
        </w:rPr>
        <w:t>{+F_componentInfo_deck_</w:t>
      </w:r>
      <w:r>
        <w:rPr>
          <w:rFonts w:hint="eastAsia"/>
          <w:color w:val="0000FF"/>
          <w:lang w:val="en-US" w:eastAsia="zh-CN"/>
        </w:rPr>
        <w:t>3</w:t>
      </w:r>
      <w:r>
        <w:rPr>
          <w:color w:val="0000FF"/>
        </w:rPr>
        <w:t>}}</w:t>
      </w:r>
    </w:p>
    <w:p>
      <w:pPr>
        <w:rPr>
          <w:color w:val="0000FF"/>
        </w:rPr>
      </w:pPr>
      <w:r>
        <w:rPr>
          <w:color w:val="0000FF"/>
        </w:rPr>
        <w:br w:type="page"/>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4</w:t>
      </w:r>
      <w:r>
        <w:rPr>
          <w:rFonts w:hint="eastAsia" w:ascii="Times New Roman" w:hAnsi="Times New Roman" w:eastAsia="宋体"/>
          <w:lang w:eastAsia="zh-CN"/>
        </w:rPr>
        <w:t>第四</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4</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.2</w:t>
      </w:r>
      <w:r>
        <w:rPr>
          <w:sz w:val="24"/>
          <w:szCs w:val="24"/>
        </w:rPr>
        <w:t>下部结构检查结果</w:t>
      </w:r>
    </w:p>
    <w:p>
      <w:pPr>
        <w:rPr>
          <w:color w:val="0000FF"/>
        </w:rPr>
      </w:pPr>
      <w:r>
        <w:rPr>
          <w:rFonts w:hint="eastAsia"/>
          <w:color w:val="0000FF"/>
        </w:rPr>
        <w:t>{</w:t>
      </w:r>
      <w:r>
        <w:rPr>
          <w:color w:val="0000FF"/>
        </w:rPr>
        <w:t>{+F_componentInfo_low_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.3</w:t>
      </w:r>
      <w:r>
        <w:rPr>
          <w:sz w:val="24"/>
          <w:szCs w:val="24"/>
        </w:rPr>
        <w:t>桥面系检查结果</w:t>
      </w:r>
    </w:p>
    <w:p>
      <w:pPr>
        <w:rPr>
          <w:color w:val="0000FF"/>
        </w:rPr>
      </w:pPr>
      <w:r>
        <w:rPr>
          <w:rFonts w:hint="eastAsia"/>
          <w:color w:val="0000FF"/>
        </w:rPr>
        <w:t>{</w:t>
      </w:r>
      <w:r>
        <w:rPr>
          <w:color w:val="0000FF"/>
        </w:rPr>
        <w:t>{+F_componentInfo_deck_</w:t>
      </w:r>
      <w:r>
        <w:rPr>
          <w:rFonts w:hint="eastAsia"/>
          <w:color w:val="0000FF"/>
          <w:lang w:val="en-US" w:eastAsia="zh-CN"/>
        </w:rPr>
        <w:t>4</w:t>
      </w:r>
      <w:r>
        <w:rPr>
          <w:color w:val="0000FF"/>
        </w:rPr>
        <w:t>}}</w:t>
      </w:r>
    </w:p>
    <w:p>
      <w:bookmarkStart w:id="216" w:name="_GoBack"/>
      <w:bookmarkEnd w:id="216"/>
    </w:p>
    <w:p>
      <w:pPr>
        <w:pStyle w:val="2"/>
        <w:rPr>
          <w:lang w:val="en-US"/>
        </w:rPr>
      </w:pPr>
      <w:bookmarkStart w:id="125" w:name="_Toc33081842"/>
      <w:bookmarkStart w:id="126" w:name="_Toc16970476"/>
      <w:bookmarkStart w:id="127" w:name="_Toc18729"/>
      <w:bookmarkStart w:id="128" w:name="_Toc139468195"/>
      <w:bookmarkStart w:id="129" w:name="_Toc16192_WPSOffice_Level1"/>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pPr>
        <w:pStyle w:val="66"/>
        <w:spacing w:line="400" w:lineRule="exact"/>
        <w:ind w:firstLine="480"/>
        <w:rPr>
          <w:rFonts w:ascii="Times New Roman" w:hAnsi="Times New Roman" w:eastAsia="宋体"/>
          <w:sz w:val="24"/>
        </w:rPr>
      </w:pPr>
      <w:bookmarkStart w:id="132" w:name="_Toc33081843"/>
      <w:bookmarkStart w:id="133" w:name="_Toc16970477"/>
      <w:bookmarkStart w:id="134" w:name="_Toc17894_WPSOffice_Level2"/>
      <w:bookmarkStart w:id="135" w:name="_Toc10487"/>
      <w:bookmarkStart w:id="136" w:name="_Toc363200291"/>
      <w:r>
        <w:rPr>
          <w:rFonts w:ascii="Times New Roman" w:hAnsi="Times New Roman" w:eastAsia="宋体"/>
          <w:sz w:val="24"/>
        </w:rPr>
        <w:t>依据规范《公路桥梁技术状况评定标准》（JTG/</w:t>
      </w:r>
      <w:r>
        <w:rPr>
          <w:rFonts w:hint="eastAsia" w:ascii="Times New Roman" w:hAnsi="Times New Roman" w:eastAsia="宋体"/>
          <w:sz w:val="24"/>
        </w:rPr>
        <w:t xml:space="preserve">T </w:t>
      </w:r>
      <w:r>
        <w:rPr>
          <w:rFonts w:ascii="Times New Roman" w:hAnsi="Times New Roman" w:eastAsia="宋体"/>
          <w:sz w:val="24"/>
        </w:rPr>
        <w:t>H21-2011）的相关规定，对该桥的桥面系、上部结构、下部结构和全桥进行技术状况评分。评分方法如下：</w:t>
      </w:r>
    </w:p>
    <w:p>
      <w:pPr>
        <w:pStyle w:val="66"/>
        <w:numPr>
          <w:ilvl w:val="0"/>
          <w:numId w:val="2"/>
        </w:numPr>
        <w:spacing w:line="400" w:lineRule="exact"/>
        <w:ind w:firstLineChars="0"/>
        <w:rPr>
          <w:rFonts w:ascii="Times New Roman" w:hAnsi="Times New Roman" w:eastAsia="宋体"/>
          <w:sz w:val="24"/>
        </w:rPr>
      </w:pPr>
      <w:bookmarkStart w:id="137" w:name="_Toc32601_WPSOffice_Level2"/>
      <w:bookmarkStart w:id="138" w:name="_Toc4177_WPSOffice_Level2"/>
      <w:bookmarkStart w:id="139" w:name="_Toc344_WPSOffice_Level2"/>
      <w:bookmarkStart w:id="140" w:name="_Toc17094_WPSOffice_Level2"/>
      <w:bookmarkStart w:id="141" w:name="_Toc30027_WPSOffice_Level2"/>
      <w:bookmarkStart w:id="142" w:name="_Toc6739_WPSOffice_Level2"/>
      <w:bookmarkStart w:id="143" w:name="_Toc17918_WPSOffice_Level2"/>
      <w:bookmarkStart w:id="144" w:name="_Toc13514_WPSOffice_Level2"/>
      <w:r>
        <w:rPr>
          <w:rFonts w:ascii="Times New Roman" w:hAnsi="Times New Roman" w:eastAsia="宋体"/>
          <w:sz w:val="24"/>
        </w:rPr>
        <w:t>桥梁构件的技术状况评分，按下式计算：</w:t>
      </w:r>
      <w:bookmarkEnd w:id="137"/>
      <w:bookmarkEnd w:id="138"/>
      <w:bookmarkEnd w:id="139"/>
      <w:bookmarkEnd w:id="140"/>
      <w:bookmarkEnd w:id="141"/>
      <w:bookmarkEnd w:id="142"/>
      <w:bookmarkEnd w:id="143"/>
      <w:bookmarkEnd w:id="144"/>
    </w:p>
    <w:p>
      <w:pPr>
        <w:pStyle w:val="66"/>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6"/>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6"/>
        <w:spacing w:line="400" w:lineRule="exact"/>
        <w:ind w:firstLine="480"/>
        <w:rPr>
          <w:rFonts w:ascii="Times New Roman" w:hAnsi="Times New Roman" w:eastAsia="宋体"/>
          <w:sz w:val="24"/>
        </w:rPr>
      </w:pPr>
      <w:r>
        <w:rPr>
          <w:rFonts w:ascii="Times New Roman" w:hAnsi="Times New Roman" w:eastAsia="宋体"/>
          <w:sz w:val="24"/>
        </w:rPr>
        <w:t>当x≥2时，</w:t>
      </w:r>
    </w:p>
    <w:p>
      <w:pPr>
        <w:pStyle w:val="66"/>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6"/>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6"/>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6"/>
        <w:numPr>
          <w:ilvl w:val="0"/>
          <w:numId w:val="2"/>
        </w:numPr>
        <w:spacing w:line="400" w:lineRule="exact"/>
        <w:ind w:firstLineChars="0"/>
        <w:rPr>
          <w:rFonts w:ascii="Times New Roman" w:hAnsi="Times New Roman" w:eastAsia="宋体"/>
          <w:sz w:val="24"/>
        </w:rPr>
      </w:pPr>
      <w:bookmarkStart w:id="145" w:name="_Toc26729_WPSOffice_Level2"/>
      <w:bookmarkStart w:id="146" w:name="_Toc1816_WPSOffice_Level2"/>
      <w:bookmarkStart w:id="147" w:name="_Toc32436_WPSOffice_Level2"/>
      <w:bookmarkStart w:id="148" w:name="_Toc28569_WPSOffice_Level2"/>
      <w:bookmarkStart w:id="149" w:name="_Toc12639_WPSOffice_Level2"/>
      <w:bookmarkStart w:id="150" w:name="_Toc17958_WPSOffice_Level2"/>
      <w:bookmarkStart w:id="151" w:name="_Toc26420_WPSOffice_Level2"/>
      <w:bookmarkStart w:id="152" w:name="_Toc29545_WPSOffice_Level2"/>
      <w:r>
        <w:rPr>
          <w:rFonts w:ascii="Times New Roman" w:hAnsi="Times New Roman" w:eastAsia="宋体"/>
          <w:sz w:val="24"/>
        </w:rPr>
        <w:t>桥梁部件的技术状况评分，按下式计算：</w:t>
      </w:r>
      <w:bookmarkEnd w:id="145"/>
      <w:bookmarkEnd w:id="146"/>
      <w:bookmarkEnd w:id="147"/>
      <w:bookmarkEnd w:id="148"/>
      <w:bookmarkEnd w:id="149"/>
      <w:bookmarkEnd w:id="150"/>
      <w:bookmarkEnd w:id="151"/>
      <w:bookmarkEnd w:id="152"/>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6"/>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6"/>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6"/>
        <w:numPr>
          <w:ilvl w:val="0"/>
          <w:numId w:val="2"/>
        </w:numPr>
        <w:spacing w:line="400" w:lineRule="exact"/>
        <w:ind w:left="0" w:firstLine="480"/>
        <w:rPr>
          <w:rFonts w:ascii="Times New Roman" w:hAnsi="Times New Roman" w:eastAsia="宋体"/>
          <w:sz w:val="24"/>
        </w:rPr>
      </w:pPr>
      <w:bookmarkStart w:id="153" w:name="_Toc26650_WPSOffice_Level2"/>
      <w:bookmarkStart w:id="154" w:name="_Toc17832_WPSOffice_Level2"/>
      <w:bookmarkStart w:id="155" w:name="_Toc15573_WPSOffice_Level2"/>
      <w:bookmarkStart w:id="156" w:name="_Toc5642_WPSOffice_Level2"/>
      <w:bookmarkStart w:id="157" w:name="_Toc32160_WPSOffice_Level2"/>
      <w:bookmarkStart w:id="158" w:name="_Toc18011_WPSOffice_Level2"/>
      <w:bookmarkStart w:id="159" w:name="_Toc5218_WPSOffice_Level2"/>
      <w:bookmarkStart w:id="160" w:name="_Toc26101_WPSOffice_Level2"/>
      <w:r>
        <w:rPr>
          <w:rFonts w:ascii="Times New Roman" w:hAnsi="Times New Roman" w:eastAsia="宋体"/>
          <w:sz w:val="24"/>
        </w:rPr>
        <w:t>桥梁上部结构、下部结构、桥面系技术状况评分，按下式计算：</w:t>
      </w:r>
      <w:bookmarkEnd w:id="153"/>
      <w:bookmarkEnd w:id="154"/>
      <w:bookmarkEnd w:id="155"/>
      <w:bookmarkEnd w:id="156"/>
      <w:bookmarkEnd w:id="157"/>
      <w:bookmarkEnd w:id="158"/>
      <w:bookmarkEnd w:id="159"/>
      <w:bookmarkEnd w:id="160"/>
    </w:p>
    <w:p>
      <w:pPr>
        <w:pStyle w:val="66"/>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6"/>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61" w:name="_Toc139468196"/>
      <w:r>
        <w:rPr>
          <w:rFonts w:hint="eastAsia" w:ascii="Times New Roman" w:hAnsi="Times New Roman" w:eastAsia="宋体"/>
        </w:rPr>
        <w:t>7</w:t>
      </w:r>
      <w:r>
        <w:rPr>
          <w:rFonts w:ascii="Times New Roman" w:hAnsi="Times New Roman" w:eastAsia="宋体"/>
        </w:rPr>
        <w:t>.1上部结构技术状况评定</w:t>
      </w:r>
      <w:bookmarkEnd w:id="132"/>
      <w:bookmarkEnd w:id="133"/>
      <w:bookmarkEnd w:id="134"/>
      <w:bookmarkEnd w:id="135"/>
      <w:bookmarkEnd w:id="136"/>
      <w:bookmarkEnd w:id="161"/>
      <w:bookmarkStart w:id="162" w:name="_Toc9684_WPSOffice_Level2"/>
      <w:bookmarkStart w:id="163" w:name="_Toc16970480"/>
      <w:bookmarkStart w:id="164" w:name="_Toc33081846"/>
      <w:bookmarkStart w:id="165" w:name="_Toc25633"/>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66" w:name="_Toc31895"/>
      <w:bookmarkStart w:id="167" w:name="_Toc139468197"/>
      <w:bookmarkStart w:id="168" w:name="_Toc45037063"/>
      <w:bookmarkStart w:id="169" w:name="_Toc33081844"/>
      <w:bookmarkStart w:id="170" w:name="_Toc25487_WPSOffice_Level2"/>
      <w:bookmarkStart w:id="171" w:name="_Toc363200292"/>
      <w:bookmarkStart w:id="172" w:name="_Toc16970478"/>
      <w:r>
        <w:rPr>
          <w:rFonts w:hint="eastAsia" w:ascii="Times New Roman" w:hAnsi="Times New Roman" w:eastAsia="宋体"/>
        </w:rPr>
        <w:t>7</w:t>
      </w:r>
      <w:r>
        <w:rPr>
          <w:rFonts w:ascii="Times New Roman" w:hAnsi="Times New Roman" w:eastAsia="宋体"/>
        </w:rPr>
        <w:t>.2下部结构技术状况评定</w:t>
      </w:r>
      <w:bookmarkEnd w:id="166"/>
      <w:bookmarkEnd w:id="167"/>
      <w:bookmarkEnd w:id="168"/>
      <w:bookmarkEnd w:id="169"/>
      <w:bookmarkEnd w:id="170"/>
      <w:bookmarkEnd w:id="171"/>
      <w:bookmarkEnd w:id="172"/>
    </w:p>
    <w:p>
      <w:pPr>
        <w:adjustRightInd w:val="0"/>
        <w:snapToGrid w:val="0"/>
        <w:spacing w:before="152" w:beforeLines="50"/>
        <w:jc w:val="center"/>
        <w:rPr>
          <w:color w:val="0000FF"/>
          <w:szCs w:val="21"/>
        </w:rPr>
      </w:pPr>
      <w:bookmarkStart w:id="173" w:name="_Toc28250_WPSOffice_Level2"/>
      <w:bookmarkStart w:id="174" w:name="_Toc16244"/>
      <w:bookmarkStart w:id="175" w:name="_Toc33081845"/>
      <w:bookmarkStart w:id="176" w:name="_Toc363200293"/>
      <w:bookmarkStart w:id="177" w:name="_Toc45037064"/>
      <w:bookmarkStart w:id="178" w:name="_Toc16970479"/>
      <w:r>
        <w:rPr>
          <w:rFonts w:hint="eastAsia"/>
          <w:color w:val="0000FF"/>
          <w:szCs w:val="21"/>
        </w:rPr>
        <w:t>{</w:t>
      </w:r>
      <w:r>
        <w:rPr>
          <w:color w:val="0000FF"/>
          <w:szCs w:val="21"/>
        </w:rPr>
        <w:t>{+F_calculation_low}}</w:t>
      </w:r>
    </w:p>
    <w:p>
      <w:pPr>
        <w:pStyle w:val="3"/>
        <w:rPr>
          <w:rFonts w:ascii="Times New Roman" w:hAnsi="Times New Roman" w:eastAsia="宋体"/>
        </w:rPr>
      </w:pPr>
      <w:bookmarkStart w:id="179" w:name="_Toc139468198"/>
      <w:r>
        <w:rPr>
          <w:rFonts w:hint="eastAsia" w:ascii="Times New Roman" w:hAnsi="Times New Roman" w:eastAsia="宋体"/>
        </w:rPr>
        <w:t>7</w:t>
      </w:r>
      <w:r>
        <w:rPr>
          <w:rFonts w:ascii="Times New Roman" w:hAnsi="Times New Roman" w:eastAsia="宋体"/>
        </w:rPr>
        <w:t>.3桥面系技术状况评定</w:t>
      </w:r>
      <w:bookmarkEnd w:id="173"/>
      <w:bookmarkEnd w:id="174"/>
      <w:bookmarkEnd w:id="175"/>
      <w:bookmarkEnd w:id="176"/>
      <w:bookmarkEnd w:id="177"/>
      <w:bookmarkEnd w:id="178"/>
      <w:bookmarkEnd w:id="17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80" w:name="_Toc139468199"/>
      <w:r>
        <w:rPr>
          <w:rFonts w:hint="eastAsia" w:ascii="Times New Roman" w:hAnsi="Times New Roman" w:eastAsia="宋体"/>
        </w:rPr>
        <w:t>7</w:t>
      </w:r>
      <w:r>
        <w:rPr>
          <w:rFonts w:ascii="Times New Roman" w:hAnsi="Times New Roman" w:eastAsia="宋体"/>
        </w:rPr>
        <w:t>.4桥梁总体技术状况评定</w:t>
      </w:r>
      <w:bookmarkEnd w:id="162"/>
      <w:bookmarkEnd w:id="163"/>
      <w:bookmarkEnd w:id="164"/>
      <w:bookmarkEnd w:id="165"/>
      <w:bookmarkEnd w:id="180"/>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2.5pt;width:210.1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6"/>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6"/>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6"/>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6"/>
        <w:spacing w:line="400" w:lineRule="exact"/>
        <w:ind w:firstLine="480"/>
        <w:rPr>
          <w:rFonts w:ascii="Times New Roman" w:hAnsi="Times New Roman" w:eastAsia="宋体"/>
          <w:sz w:val="24"/>
        </w:rPr>
      </w:pPr>
      <w:r>
        <w:rPr>
          <w:rFonts w:ascii="Times New Roman" w:hAnsi="Times New Roman" w:eastAsia="宋体"/>
          <w:sz w:val="24"/>
        </w:rPr>
        <w:t>3类—</w:t>
      </w:r>
      <w:bookmarkStart w:id="181" w:name="OLE_LINK28"/>
      <w:r>
        <w:rPr>
          <w:rFonts w:ascii="Times New Roman" w:hAnsi="Times New Roman" w:eastAsia="宋体"/>
          <w:sz w:val="24"/>
        </w:rPr>
        <w:t>有中度缺损，尚能维持正常使用功能</w:t>
      </w:r>
      <w:bookmarkEnd w:id="18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6"/>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6"/>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6"/>
        <w:spacing w:line="400" w:lineRule="exact"/>
        <w:ind w:firstLine="480"/>
        <w:rPr>
          <w:rFonts w:ascii="Times New Roman" w:hAnsi="Times New Roman" w:eastAsia="宋体"/>
          <w:color w:val="0432FF"/>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r>
        <w:rPr>
          <w:rFonts w:hint="eastAsia" w:ascii="Times New Roman" w:hAnsi="Times New Roman" w:eastAsia="宋体"/>
          <w:color w:val="0432FF"/>
          <w:sz w:val="24"/>
        </w:rPr>
        <w:t>。</w:t>
      </w:r>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{{+F_calculation_summary_table}}</w:t>
      </w:r>
    </w:p>
    <w:p>
      <w:pPr>
        <w:pStyle w:val="2"/>
        <w:numPr>
          <w:ilvl w:val="0"/>
          <w:numId w:val="3"/>
        </w:numPr>
      </w:pPr>
      <w:bookmarkStart w:id="182" w:name="_Toc139468200"/>
      <w:r>
        <w:rPr>
          <w:rFonts w:hint="eastAsia"/>
        </w:rPr>
        <w:t>病害数量统计</w:t>
      </w:r>
      <w:bookmarkEnd w:id="182"/>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83" w:name="_Toc139468201"/>
      <w:bookmarkStart w:id="184" w:name="_Toc33081837"/>
      <w:bookmarkStart w:id="185" w:name="_Toc6236_WPSOffice_Level1"/>
      <w:bookmarkStart w:id="186" w:name="_Toc489525716"/>
      <w:r>
        <w:t>9.</w:t>
      </w:r>
      <w:r>
        <w:rPr>
          <w:rFonts w:hAnsi="宋体"/>
        </w:rPr>
        <w:t>主要病害</w:t>
      </w:r>
      <w:r>
        <w:rPr>
          <w:rFonts w:hint="eastAsia" w:hAnsi="宋体"/>
        </w:rPr>
        <w:t>原因</w:t>
      </w:r>
      <w:r>
        <w:rPr>
          <w:rFonts w:hAnsi="宋体"/>
        </w:rPr>
        <w:t>分析</w:t>
      </w:r>
      <w:bookmarkEnd w:id="183"/>
      <w:bookmarkEnd w:id="184"/>
      <w:bookmarkEnd w:id="185"/>
      <w:bookmarkEnd w:id="18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6"/>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3"/>
              <w:rPr>
                <w:rFonts w:ascii="Times New Roman" w:hAnsi="Times New Roman" w:eastAsia="宋体"/>
                <w:color w:val="7030A0"/>
                <w:sz w:val="21"/>
                <w:szCs w:val="21"/>
                <w:lang w:val="en-US"/>
              </w:rPr>
            </w:pPr>
          </w:p>
        </w:tc>
      </w:tr>
    </w:tbl>
    <w:p>
      <w:pPr>
        <w:pStyle w:val="2"/>
        <w:numPr>
          <w:ilvl w:val="0"/>
          <w:numId w:val="4"/>
        </w:numPr>
      </w:pPr>
      <w:bookmarkStart w:id="187" w:name="_Toc139468202"/>
      <w:r>
        <w:rPr>
          <w:rFonts w:hint="eastAsia"/>
        </w:rPr>
        <w:t>重点关注的部件或构件</w:t>
      </w:r>
      <w:bookmarkEnd w:id="187"/>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{{+F_main_disease_table}}</w:t>
      </w:r>
    </w:p>
    <w:p>
      <w:pPr>
        <w:pStyle w:val="2"/>
        <w:rPr>
          <w:kern w:val="2"/>
          <w:szCs w:val="28"/>
        </w:rPr>
      </w:pPr>
      <w:bookmarkStart w:id="188" w:name="_Toc139468203"/>
      <w:bookmarkStart w:id="189" w:name="_Toc33081847"/>
      <w:r>
        <w:rPr>
          <w:rFonts w:hint="eastAsia"/>
        </w:rPr>
        <w:t>11</w:t>
      </w:r>
      <w:r>
        <w:t>.检测结论、建议</w:t>
      </w:r>
      <w:bookmarkEnd w:id="130"/>
      <w:bookmarkEnd w:id="131"/>
      <w:bookmarkEnd w:id="188"/>
      <w:bookmarkEnd w:id="189"/>
    </w:p>
    <w:p>
      <w:pPr>
        <w:pStyle w:val="3"/>
        <w:rPr>
          <w:rFonts w:ascii="Times New Roman" w:hAnsi="Times New Roman" w:eastAsia="宋体"/>
          <w:szCs w:val="24"/>
        </w:rPr>
      </w:pPr>
      <w:bookmarkStart w:id="190" w:name="_Toc363200296"/>
      <w:bookmarkStart w:id="191" w:name="_Toc139468204"/>
      <w:bookmarkStart w:id="192" w:name="_Toc12237_WPSOffice_Level2"/>
      <w:bookmarkStart w:id="193" w:name="_Toc489525727"/>
      <w:bookmarkStart w:id="194" w:name="_Toc33081848"/>
      <w:r>
        <w:rPr>
          <w:rFonts w:hint="eastAsia" w:ascii="Times New Roman" w:hAnsi="Times New Roman" w:eastAsia="宋体"/>
        </w:rPr>
        <w:t>11</w:t>
      </w:r>
      <w:r>
        <w:rPr>
          <w:rFonts w:ascii="Times New Roman" w:hAnsi="Times New Roman" w:eastAsia="宋体"/>
        </w:rPr>
        <w:t>.1检测结论</w:t>
      </w:r>
      <w:bookmarkEnd w:id="190"/>
      <w:bookmarkEnd w:id="191"/>
      <w:bookmarkEnd w:id="192"/>
      <w:bookmarkEnd w:id="193"/>
      <w:bookmarkEnd w:id="194"/>
    </w:p>
    <w:p>
      <w:pPr>
        <w:widowControl/>
        <w:snapToGrid w:val="0"/>
        <w:spacing w:line="400" w:lineRule="exact"/>
        <w:ind w:right="210" w:firstLine="420" w:firstLineChars="200"/>
        <w:rPr>
          <w:rFonts w:ascii="宋体" w:hAnsi="宋体"/>
          <w:color w:val="0432FF"/>
          <w:sz w:val="24"/>
        </w:rPr>
      </w:pPr>
      <w:bookmarkStart w:id="195" w:name="_Toc489525728"/>
      <w:bookmarkStart w:id="196" w:name="_Toc17823_WPSOffice_Level2"/>
      <w:bookmarkStart w:id="197" w:name="_Toc33081849"/>
      <w:bookmarkStart w:id="198" w:name="_Toc363200297"/>
      <w:r>
        <w:rPr>
          <w:rFonts w:hint="eastAsia" w:ascii="宋体" w:hAnsi="宋体"/>
          <w:color w:val="0000FF"/>
          <w:szCs w:val="21"/>
        </w:rPr>
        <w:t>{{+F_test_conclusion}}</w:t>
      </w:r>
    </w:p>
    <w:p>
      <w:pPr>
        <w:pStyle w:val="3"/>
        <w:rPr>
          <w:rFonts w:ascii="Times New Roman" w:hAnsi="Times New Roman" w:eastAsia="宋体"/>
        </w:rPr>
      </w:pPr>
      <w:bookmarkStart w:id="199" w:name="_Toc139468205"/>
      <w:r>
        <w:rPr>
          <w:rFonts w:hint="eastAsia" w:ascii="Times New Roman" w:hAnsi="Times New Roman" w:eastAsia="宋体"/>
        </w:rPr>
        <w:t>11</w:t>
      </w:r>
      <w:r>
        <w:rPr>
          <w:rFonts w:ascii="Times New Roman" w:hAnsi="Times New Roman" w:eastAsia="宋体"/>
        </w:rPr>
        <w:t>.2技术建议</w:t>
      </w:r>
      <w:bookmarkEnd w:id="195"/>
      <w:bookmarkEnd w:id="196"/>
      <w:bookmarkEnd w:id="197"/>
      <w:bookmarkEnd w:id="198"/>
      <w:bookmarkEnd w:id="199"/>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200" w:name="_Toc363200298"/>
      <w:bookmarkStart w:id="201" w:name="_Toc489525729"/>
      <w:bookmarkStart w:id="202" w:name="_Toc16692858"/>
      <w:bookmarkStart w:id="203" w:name="_Toc9591_WPSOffice_Level1"/>
      <w:r>
        <w:rPr>
          <w:rFonts w:hint="eastAsia"/>
          <w:sz w:val="24"/>
        </w:rPr>
        <w:t>（1）对裂缝处置：当宽度在限值范围内时，可进行封闭处理，一般涂刷环氧树脂胶。当裂缝宽度大于限值规定时，应采用压力灌浆法灌注环氧树脂胶或其他灌缝材料。</w:t>
      </w:r>
    </w:p>
    <w:p>
      <w:pPr>
        <w:pStyle w:val="23"/>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200"/>
    <w:bookmarkEnd w:id="201"/>
    <w:bookmarkEnd w:id="202"/>
    <w:bookmarkEnd w:id="203"/>
    <w:p>
      <w:pPr>
        <w:spacing w:before="152" w:beforeLines="50"/>
        <w:outlineLvl w:val="0"/>
        <w:rPr>
          <w:rFonts w:cs="Calibri"/>
          <w:b/>
          <w:sz w:val="28"/>
          <w:szCs w:val="28"/>
        </w:rPr>
      </w:pPr>
      <w:bookmarkStart w:id="204" w:name="_Toc139468206"/>
      <w:bookmarkStart w:id="205" w:name="_Toc17841204"/>
      <w:r>
        <w:rPr>
          <w:rFonts w:cs="Calibri"/>
          <w:b/>
          <w:sz w:val="28"/>
          <w:szCs w:val="28"/>
        </w:rPr>
        <w:t>附录 A 桥梁基本状况卡片</w:t>
      </w:r>
      <w:bookmarkEnd w:id="204"/>
      <w:bookmarkEnd w:id="205"/>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20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r>
              <w:rPr>
                <w:rFonts w:hint="eastAsia" w:cs="Calibri"/>
                <w:szCs w:val="21"/>
                <w:lang w:eastAsia="zh-CN"/>
              </w:rPr>
              <w:t>（左侧）</w:t>
            </w:r>
          </w:p>
        </w:tc>
        <w:tc>
          <w:tcPr>
            <w:tcW w:w="8179" w:type="dxa"/>
            <w:gridSpan w:val="48"/>
            <w:vAlign w:val="center"/>
          </w:tcPr>
          <w:p>
            <w:pPr>
              <w:pStyle w:val="130"/>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cs="Calibri"/>
                <w:szCs w:val="21"/>
              </w:rPr>
            </w:pPr>
            <w:r>
              <w:rPr>
                <w:rFonts w:hint="eastAsia" w:cs="Calibri"/>
                <w:szCs w:val="21"/>
                <w:lang w:eastAsia="zh-CN"/>
              </w:rPr>
              <w:t>立面照（右侧）</w:t>
            </w:r>
          </w:p>
        </w:tc>
        <w:tc>
          <w:tcPr>
            <w:tcW w:w="8179" w:type="dxa"/>
            <w:gridSpan w:val="48"/>
            <w:vAlign w:val="center"/>
          </w:tcPr>
          <w:p>
            <w:pPr>
              <w:pStyle w:val="130"/>
              <w:rPr>
                <w:rFonts w:hint="eastAsia"/>
                <w:color w:val="0000FF"/>
              </w:rPr>
            </w:pPr>
            <w:r>
              <w:rPr>
                <w:rFonts w:hint="eastAsia"/>
                <w:color w:val="0000FF"/>
              </w:rPr>
              <w:t>{{@F_LiMianZhao</w:t>
            </w:r>
            <w:r>
              <w:rPr>
                <w:rFonts w:hint="eastAsia"/>
                <w:color w:val="0000FF"/>
                <w:lang w:val="en-US" w:eastAsia="zh-CN"/>
              </w:rPr>
              <w:t>YouCe</w:t>
            </w:r>
            <w:r>
              <w:rPr>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30"/>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206"/>
    </w:tbl>
    <w:p>
      <w:pPr>
        <w:pStyle w:val="48"/>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207" w:name="_Toc364154354"/>
    </w:p>
    <w:p>
      <w:pPr>
        <w:spacing w:before="152" w:beforeLines="50"/>
        <w:outlineLvl w:val="0"/>
        <w:rPr>
          <w:rFonts w:cs="Calibri"/>
          <w:b/>
          <w:sz w:val="28"/>
          <w:szCs w:val="28"/>
        </w:rPr>
      </w:pPr>
      <w:bookmarkStart w:id="208" w:name="_Toc16692859"/>
      <w:bookmarkStart w:id="209" w:name="_Toc139468207"/>
      <w:bookmarkStart w:id="210" w:name="_Toc400755570"/>
      <w:bookmarkStart w:id="211" w:name="_Toc400749808"/>
      <w:bookmarkStart w:id="212" w:name="_Toc400755287"/>
      <w:bookmarkStart w:id="213" w:name="_Toc12984_WPSOffice_Level1"/>
      <w:bookmarkStart w:id="214" w:name="_Toc17841205"/>
      <w:bookmarkStart w:id="215" w:name="_Toc489525730"/>
      <w:r>
        <w:rPr>
          <w:rFonts w:cs="Calibri"/>
          <w:b/>
          <w:sz w:val="28"/>
          <w:szCs w:val="28"/>
        </w:rPr>
        <w:t>附录 B 梁式桥梁技术状况评定记录表</w:t>
      </w:r>
      <w:bookmarkEnd w:id="208"/>
      <w:bookmarkEnd w:id="209"/>
      <w:bookmarkEnd w:id="210"/>
      <w:bookmarkEnd w:id="211"/>
      <w:bookmarkEnd w:id="212"/>
      <w:bookmarkEnd w:id="213"/>
      <w:bookmarkEnd w:id="214"/>
      <w:bookmarkEnd w:id="215"/>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20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6196151"/>
    <w:rsid w:val="07715517"/>
    <w:rsid w:val="07775677"/>
    <w:rsid w:val="078A1CE7"/>
    <w:rsid w:val="09054712"/>
    <w:rsid w:val="09061D8D"/>
    <w:rsid w:val="09D942BB"/>
    <w:rsid w:val="0B560875"/>
    <w:rsid w:val="0BA6179A"/>
    <w:rsid w:val="0BBA1A26"/>
    <w:rsid w:val="0E2B1B2B"/>
    <w:rsid w:val="0ECC5473"/>
    <w:rsid w:val="0F5B1267"/>
    <w:rsid w:val="0F7C5A0F"/>
    <w:rsid w:val="0F8706ED"/>
    <w:rsid w:val="0F8E0666"/>
    <w:rsid w:val="1017703A"/>
    <w:rsid w:val="10283405"/>
    <w:rsid w:val="107A3710"/>
    <w:rsid w:val="11235074"/>
    <w:rsid w:val="118D66DF"/>
    <w:rsid w:val="11E608FC"/>
    <w:rsid w:val="133E6515"/>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0FC3DF9"/>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2E169E"/>
    <w:rsid w:val="685976B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72"/>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5"/>
    <w:qFormat/>
    <w:uiPriority w:val="0"/>
    <w:pPr>
      <w:keepNext/>
      <w:keepLines/>
      <w:spacing w:before="280" w:after="290" w:line="376" w:lineRule="auto"/>
      <w:outlineLvl w:val="3"/>
    </w:pPr>
    <w:rPr>
      <w:rFonts w:ascii="Cambria" w:hAnsi="Cambria"/>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4"/>
    <w:qFormat/>
    <w:uiPriority w:val="0"/>
    <w:pPr>
      <w:shd w:val="clear" w:color="auto" w:fill="000080"/>
    </w:pPr>
    <w:rPr>
      <w:lang w:val="zh-CN"/>
    </w:rPr>
  </w:style>
  <w:style w:type="paragraph" w:styleId="8">
    <w:name w:val="annotation text"/>
    <w:basedOn w:val="1"/>
    <w:link w:val="60"/>
    <w:qFormat/>
    <w:uiPriority w:val="0"/>
    <w:pPr>
      <w:jc w:val="left"/>
    </w:pPr>
    <w:rPr>
      <w:lang w:val="zh-CN"/>
    </w:rPr>
  </w:style>
  <w:style w:type="paragraph" w:styleId="9">
    <w:name w:val="Body Text"/>
    <w:basedOn w:val="1"/>
    <w:link w:val="35"/>
    <w:qFormat/>
    <w:uiPriority w:val="0"/>
    <w:pPr>
      <w:jc w:val="center"/>
    </w:pPr>
    <w:rPr>
      <w:rFonts w:ascii="宋体" w:eastAsia="黑体"/>
      <w:sz w:val="44"/>
      <w:lang w:val="zh-CN"/>
    </w:rPr>
  </w:style>
  <w:style w:type="paragraph" w:styleId="10">
    <w:name w:val="Body Text Indent"/>
    <w:basedOn w:val="1"/>
    <w:link w:val="56"/>
    <w:qFormat/>
    <w:uiPriority w:val="0"/>
    <w:pPr>
      <w:spacing w:line="360" w:lineRule="auto"/>
      <w:ind w:firstLine="480" w:firstLineChars="200"/>
    </w:pPr>
    <w:rPr>
      <w:color w:val="000000"/>
      <w:sz w:val="24"/>
      <w:lang w:val="zh-CN"/>
    </w:rPr>
  </w:style>
  <w:style w:type="paragraph" w:styleId="11">
    <w:name w:val="toc 3"/>
    <w:basedOn w:val="1"/>
    <w:next w:val="1"/>
    <w:qFormat/>
    <w:uiPriority w:val="39"/>
    <w:pPr>
      <w:ind w:left="840" w:leftChars="400"/>
    </w:pPr>
  </w:style>
  <w:style w:type="paragraph" w:styleId="12">
    <w:name w:val="Plain Text"/>
    <w:basedOn w:val="1"/>
    <w:link w:val="64"/>
    <w:qFormat/>
    <w:uiPriority w:val="0"/>
    <w:rPr>
      <w:rFonts w:ascii="宋体" w:hAnsi="Courier New"/>
      <w:szCs w:val="21"/>
      <w:lang w:val="zh-CN"/>
    </w:rPr>
  </w:style>
  <w:style w:type="paragraph" w:styleId="13">
    <w:name w:val="Date"/>
    <w:basedOn w:val="1"/>
    <w:next w:val="1"/>
    <w:link w:val="49"/>
    <w:qFormat/>
    <w:uiPriority w:val="0"/>
    <w:rPr>
      <w:rFonts w:ascii="宋体"/>
      <w:szCs w:val="20"/>
      <w:lang w:val="zh-CN"/>
    </w:rPr>
  </w:style>
  <w:style w:type="paragraph" w:styleId="14">
    <w:name w:val="Body Text Indent 2"/>
    <w:basedOn w:val="1"/>
    <w:link w:val="62"/>
    <w:qFormat/>
    <w:uiPriority w:val="0"/>
    <w:pPr>
      <w:ind w:firstLine="505" w:firstLineChars="200"/>
    </w:pPr>
    <w:rPr>
      <w:sz w:val="24"/>
      <w:lang w:val="zh-CN"/>
    </w:rPr>
  </w:style>
  <w:style w:type="paragraph" w:styleId="15">
    <w:name w:val="Balloon Text"/>
    <w:basedOn w:val="1"/>
    <w:link w:val="70"/>
    <w:qFormat/>
    <w:uiPriority w:val="0"/>
    <w:rPr>
      <w:sz w:val="18"/>
      <w:szCs w:val="18"/>
      <w:lang w:val="zh-CN"/>
    </w:rPr>
  </w:style>
  <w:style w:type="paragraph" w:styleId="16">
    <w:name w:val="footer"/>
    <w:basedOn w:val="1"/>
    <w:link w:val="51"/>
    <w:qFormat/>
    <w:uiPriority w:val="0"/>
    <w:pPr>
      <w:tabs>
        <w:tab w:val="center" w:pos="4153"/>
        <w:tab w:val="right" w:pos="8306"/>
      </w:tabs>
      <w:snapToGrid w:val="0"/>
      <w:jc w:val="left"/>
    </w:pPr>
    <w:rPr>
      <w:sz w:val="18"/>
      <w:szCs w:val="18"/>
      <w:lang w:val="zh-CN"/>
    </w:rPr>
  </w:style>
  <w:style w:type="paragraph" w:styleId="17">
    <w:name w:val="header"/>
    <w:basedOn w:val="1"/>
    <w:link w:val="53"/>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39"/>
  </w:style>
  <w:style w:type="paragraph" w:styleId="19">
    <w:name w:val="Subtitle"/>
    <w:basedOn w:val="1"/>
    <w:next w:val="1"/>
    <w:link w:val="39"/>
    <w:qFormat/>
    <w:uiPriority w:val="0"/>
    <w:pPr>
      <w:spacing w:before="100" w:beforeAutospacing="1"/>
      <w:outlineLvl w:val="3"/>
    </w:pPr>
    <w:rPr>
      <w:b/>
      <w:sz w:val="24"/>
      <w:lang w:val="zh-CN"/>
    </w:rPr>
  </w:style>
  <w:style w:type="paragraph" w:styleId="20">
    <w:name w:val="Body Text Indent 3"/>
    <w:basedOn w:val="1"/>
    <w:link w:val="80"/>
    <w:qFormat/>
    <w:uiPriority w:val="0"/>
    <w:pPr>
      <w:spacing w:line="360" w:lineRule="auto"/>
      <w:ind w:firstLine="480" w:firstLineChars="200"/>
    </w:pPr>
    <w:rPr>
      <w:rFonts w:ascii="宋体" w:hAnsi="宋体"/>
      <w:sz w:val="24"/>
      <w:lang w:val="zh-CN"/>
    </w:rPr>
  </w:style>
  <w:style w:type="paragraph" w:styleId="21">
    <w:name w:val="toc 2"/>
    <w:basedOn w:val="1"/>
    <w:next w:val="1"/>
    <w:qFormat/>
    <w:uiPriority w:val="39"/>
    <w:pPr>
      <w:ind w:left="420" w:leftChars="200"/>
    </w:pPr>
  </w:style>
  <w:style w:type="paragraph" w:styleId="22">
    <w:name w:val="HTML Preformatted"/>
    <w:basedOn w:val="1"/>
    <w:link w:val="6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link w:val="68"/>
    <w:qFormat/>
    <w:uiPriority w:val="0"/>
    <w:pPr>
      <w:spacing w:beforeLines="100" w:line="400" w:lineRule="exact"/>
      <w:outlineLvl w:val="0"/>
    </w:pPr>
    <w:rPr>
      <w:b/>
      <w:sz w:val="28"/>
      <w:szCs w:val="28"/>
      <w:lang w:val="zh-CN"/>
    </w:rPr>
  </w:style>
  <w:style w:type="paragraph" w:styleId="25">
    <w:name w:val="annotation subject"/>
    <w:basedOn w:val="8"/>
    <w:next w:val="8"/>
    <w:link w:val="52"/>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qFormat/>
    <w:uiPriority w:val="99"/>
    <w:rPr>
      <w:color w:val="0066CC"/>
      <w:u w:val="none"/>
    </w:rPr>
  </w:style>
  <w:style w:type="character" w:styleId="33">
    <w:name w:val="annotation reference"/>
    <w:qFormat/>
    <w:uiPriority w:val="99"/>
    <w:rPr>
      <w:sz w:val="21"/>
      <w:szCs w:val="21"/>
    </w:rPr>
  </w:style>
  <w:style w:type="character" w:customStyle="1" w:styleId="34">
    <w:name w:val="font01"/>
    <w:qFormat/>
    <w:uiPriority w:val="0"/>
    <w:rPr>
      <w:rFonts w:hint="eastAsia" w:ascii="宋体" w:hAnsi="宋体" w:eastAsia="宋体" w:cs="宋体"/>
      <w:color w:val="000000"/>
      <w:sz w:val="22"/>
      <w:szCs w:val="22"/>
      <w:u w:val="none"/>
      <w:vertAlign w:val="subscript"/>
    </w:rPr>
  </w:style>
  <w:style w:type="character" w:customStyle="1" w:styleId="35">
    <w:name w:val="正文文本 字符"/>
    <w:link w:val="9"/>
    <w:qFormat/>
    <w:uiPriority w:val="0"/>
    <w:rPr>
      <w:rFonts w:ascii="宋体" w:eastAsia="黑体"/>
      <w:kern w:val="2"/>
      <w:sz w:val="44"/>
      <w:szCs w:val="24"/>
    </w:rPr>
  </w:style>
  <w:style w:type="character" w:customStyle="1" w:styleId="36">
    <w:name w:val="表 Char Char"/>
    <w:link w:val="37"/>
    <w:qFormat/>
    <w:uiPriority w:val="0"/>
    <w:rPr>
      <w:rFonts w:ascii="Wingdings" w:eastAsia="Wingdings"/>
      <w:sz w:val="21"/>
      <w:szCs w:val="21"/>
    </w:rPr>
  </w:style>
  <w:style w:type="paragraph" w:customStyle="1" w:styleId="37">
    <w:name w:val="表"/>
    <w:basedOn w:val="1"/>
    <w:link w:val="36"/>
    <w:qFormat/>
    <w:uiPriority w:val="0"/>
    <w:pPr>
      <w:adjustRightInd w:val="0"/>
      <w:snapToGrid w:val="0"/>
      <w:jc w:val="center"/>
    </w:pPr>
    <w:rPr>
      <w:rFonts w:ascii="Wingdings" w:eastAsia="Wingdings"/>
      <w:kern w:val="0"/>
      <w:szCs w:val="21"/>
      <w:lang w:val="zh-CN"/>
    </w:rPr>
  </w:style>
  <w:style w:type="character" w:customStyle="1" w:styleId="38">
    <w:name w:val="样式 宋体 四号"/>
    <w:qFormat/>
    <w:uiPriority w:val="0"/>
    <w:rPr>
      <w:rFonts w:ascii="Arial" w:hAnsi="Arial" w:eastAsia="宋体"/>
      <w:sz w:val="21"/>
    </w:rPr>
  </w:style>
  <w:style w:type="character" w:customStyle="1" w:styleId="39">
    <w:name w:val="副标题 字符"/>
    <w:link w:val="19"/>
    <w:qFormat/>
    <w:uiPriority w:val="0"/>
    <w:rPr>
      <w:b/>
      <w:kern w:val="2"/>
      <w:sz w:val="24"/>
      <w:szCs w:val="24"/>
    </w:rPr>
  </w:style>
  <w:style w:type="character" w:customStyle="1" w:styleId="40">
    <w:name w:val="二级标题 Char"/>
    <w:link w:val="41"/>
    <w:qFormat/>
    <w:uiPriority w:val="0"/>
    <w:rPr>
      <w:rFonts w:ascii="仿宋_GB2312" w:hAnsi="仿宋" w:eastAsia="仿宋_GB2312"/>
      <w:b/>
      <w:color w:val="000000"/>
      <w:kern w:val="2"/>
      <w:sz w:val="30"/>
      <w:szCs w:val="24"/>
    </w:rPr>
  </w:style>
  <w:style w:type="paragraph" w:customStyle="1" w:styleId="41">
    <w:name w:val="二级标题"/>
    <w:basedOn w:val="42"/>
    <w:link w:val="40"/>
    <w:qFormat/>
    <w:uiPriority w:val="0"/>
    <w:pPr>
      <w:outlineLvl w:val="1"/>
    </w:pPr>
    <w:rPr>
      <w:sz w:val="30"/>
    </w:rPr>
  </w:style>
  <w:style w:type="paragraph" w:customStyle="1" w:styleId="42">
    <w:name w:val="三级标题"/>
    <w:basedOn w:val="43"/>
    <w:qFormat/>
    <w:uiPriority w:val="0"/>
    <w:pPr>
      <w:spacing w:line="360" w:lineRule="auto"/>
      <w:jc w:val="both"/>
      <w:outlineLvl w:val="2"/>
    </w:pPr>
    <w:rPr>
      <w:b/>
      <w:sz w:val="28"/>
    </w:rPr>
  </w:style>
  <w:style w:type="paragraph" w:customStyle="1" w:styleId="43">
    <w:name w:val="表内容"/>
    <w:basedOn w:val="44"/>
    <w:link w:val="63"/>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4">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5">
    <w:name w:val="font31"/>
    <w:qFormat/>
    <w:uiPriority w:val="0"/>
    <w:rPr>
      <w:rFonts w:hint="eastAsia" w:ascii="宋体" w:hAnsi="宋体" w:eastAsia="宋体" w:cs="宋体"/>
      <w:color w:val="000000"/>
      <w:sz w:val="22"/>
      <w:szCs w:val="22"/>
      <w:u w:val="none"/>
    </w:rPr>
  </w:style>
  <w:style w:type="character" w:customStyle="1" w:styleId="46">
    <w:name w:val="表头图头 Char"/>
    <w:link w:val="47"/>
    <w:qFormat/>
    <w:uiPriority w:val="0"/>
    <w:rPr>
      <w:rFonts w:ascii="仿宋" w:hAnsi="仿宋" w:eastAsia="仿宋"/>
      <w:b/>
      <w:color w:val="000000"/>
      <w:kern w:val="2"/>
      <w:sz w:val="28"/>
      <w:szCs w:val="24"/>
    </w:rPr>
  </w:style>
  <w:style w:type="paragraph" w:customStyle="1" w:styleId="47">
    <w:name w:val="表头图头"/>
    <w:basedOn w:val="48"/>
    <w:link w:val="46"/>
    <w:qFormat/>
    <w:uiPriority w:val="0"/>
    <w:pPr>
      <w:jc w:val="center"/>
      <w:outlineLvl w:val="9"/>
    </w:pPr>
    <w:rPr>
      <w:rFonts w:ascii="仿宋" w:eastAsia="仿宋"/>
      <w:sz w:val="28"/>
    </w:rPr>
  </w:style>
  <w:style w:type="paragraph" w:customStyle="1" w:styleId="48">
    <w:name w:val="一级标题"/>
    <w:basedOn w:val="41"/>
    <w:link w:val="61"/>
    <w:qFormat/>
    <w:uiPriority w:val="0"/>
    <w:pPr>
      <w:outlineLvl w:val="0"/>
    </w:pPr>
    <w:rPr>
      <w:sz w:val="32"/>
    </w:rPr>
  </w:style>
  <w:style w:type="character" w:customStyle="1" w:styleId="49">
    <w:name w:val="日期 字符"/>
    <w:link w:val="13"/>
    <w:qFormat/>
    <w:uiPriority w:val="0"/>
    <w:rPr>
      <w:rFonts w:ascii="宋体"/>
      <w:kern w:val="2"/>
      <w:sz w:val="21"/>
    </w:rPr>
  </w:style>
  <w:style w:type="character" w:customStyle="1" w:styleId="50">
    <w:name w:val="标题 Char1"/>
    <w:qFormat/>
    <w:uiPriority w:val="0"/>
    <w:rPr>
      <w:rFonts w:ascii="Cambria" w:hAnsi="Cambria" w:cs="Times New Roman"/>
      <w:b/>
      <w:bCs/>
      <w:kern w:val="2"/>
      <w:sz w:val="32"/>
      <w:szCs w:val="32"/>
    </w:rPr>
  </w:style>
  <w:style w:type="character" w:customStyle="1" w:styleId="51">
    <w:name w:val="页脚 字符1"/>
    <w:link w:val="16"/>
    <w:qFormat/>
    <w:uiPriority w:val="0"/>
    <w:rPr>
      <w:kern w:val="2"/>
      <w:sz w:val="18"/>
      <w:szCs w:val="18"/>
    </w:rPr>
  </w:style>
  <w:style w:type="character" w:customStyle="1" w:styleId="52">
    <w:name w:val="批注主题 字符"/>
    <w:link w:val="25"/>
    <w:qFormat/>
    <w:uiPriority w:val="0"/>
    <w:rPr>
      <w:b/>
      <w:bCs/>
      <w:kern w:val="2"/>
      <w:sz w:val="21"/>
      <w:szCs w:val="24"/>
    </w:rPr>
  </w:style>
  <w:style w:type="character" w:customStyle="1" w:styleId="53">
    <w:name w:val="页眉 字符"/>
    <w:link w:val="17"/>
    <w:qFormat/>
    <w:uiPriority w:val="0"/>
    <w:rPr>
      <w:kern w:val="2"/>
      <w:sz w:val="18"/>
      <w:szCs w:val="18"/>
    </w:rPr>
  </w:style>
  <w:style w:type="character" w:customStyle="1" w:styleId="54">
    <w:name w:val="批注文字 Char1"/>
    <w:qFormat/>
    <w:uiPriority w:val="0"/>
    <w:rPr>
      <w:kern w:val="2"/>
      <w:sz w:val="21"/>
      <w:szCs w:val="24"/>
    </w:rPr>
  </w:style>
  <w:style w:type="character" w:customStyle="1" w:styleId="55">
    <w:name w:val="标题 4 字符"/>
    <w:link w:val="5"/>
    <w:qFormat/>
    <w:uiPriority w:val="0"/>
    <w:rPr>
      <w:rFonts w:ascii="Cambria" w:hAnsi="Cambria" w:eastAsia="宋体" w:cs="Times New Roman"/>
      <w:b/>
      <w:bCs/>
      <w:kern w:val="2"/>
      <w:sz w:val="28"/>
      <w:szCs w:val="28"/>
    </w:rPr>
  </w:style>
  <w:style w:type="character" w:customStyle="1" w:styleId="56">
    <w:name w:val="正文文本缩进 字符"/>
    <w:link w:val="10"/>
    <w:qFormat/>
    <w:uiPriority w:val="0"/>
    <w:rPr>
      <w:color w:val="000000"/>
      <w:kern w:val="2"/>
      <w:sz w:val="24"/>
      <w:szCs w:val="24"/>
    </w:rPr>
  </w:style>
  <w:style w:type="character" w:customStyle="1" w:styleId="57">
    <w:name w:val="标题 3 字符"/>
    <w:link w:val="4"/>
    <w:qFormat/>
    <w:uiPriority w:val="0"/>
    <w:rPr>
      <w:b/>
      <w:bCs/>
      <w:kern w:val="2"/>
      <w:sz w:val="32"/>
      <w:szCs w:val="32"/>
    </w:rPr>
  </w:style>
  <w:style w:type="character" w:customStyle="1" w:styleId="58">
    <w:name w:val="font21"/>
    <w:qFormat/>
    <w:uiPriority w:val="0"/>
    <w:rPr>
      <w:rFonts w:hint="eastAsia" w:ascii="宋体" w:hAnsi="宋体" w:eastAsia="宋体" w:cs="宋体"/>
      <w:color w:val="000000"/>
      <w:sz w:val="22"/>
      <w:szCs w:val="22"/>
      <w:u w:val="none"/>
    </w:rPr>
  </w:style>
  <w:style w:type="character" w:customStyle="1" w:styleId="59">
    <w:name w:val="样式 正文缩进特点ALT+Z表正文正文非缩进四号段1Normal Indent Char2Normal Inde..."/>
    <w:qFormat/>
    <w:uiPriority w:val="0"/>
    <w:rPr>
      <w:rFonts w:ascii="宋体" w:hAnsi="宋体"/>
      <w:b/>
      <w:sz w:val="44"/>
    </w:rPr>
  </w:style>
  <w:style w:type="character" w:customStyle="1" w:styleId="60">
    <w:name w:val="批注文字 字符"/>
    <w:link w:val="8"/>
    <w:qFormat/>
    <w:uiPriority w:val="0"/>
    <w:rPr>
      <w:kern w:val="2"/>
      <w:sz w:val="21"/>
      <w:szCs w:val="24"/>
    </w:rPr>
  </w:style>
  <w:style w:type="character" w:customStyle="1" w:styleId="61">
    <w:name w:val="一级标题 Char"/>
    <w:link w:val="48"/>
    <w:qFormat/>
    <w:uiPriority w:val="0"/>
    <w:rPr>
      <w:rFonts w:ascii="仿宋_GB2312" w:hAnsi="仿宋" w:eastAsia="仿宋_GB2312"/>
      <w:b/>
      <w:color w:val="000000"/>
      <w:kern w:val="2"/>
      <w:sz w:val="32"/>
      <w:szCs w:val="24"/>
    </w:rPr>
  </w:style>
  <w:style w:type="character" w:customStyle="1" w:styleId="62">
    <w:name w:val="正文文本缩进 2 字符"/>
    <w:link w:val="14"/>
    <w:qFormat/>
    <w:uiPriority w:val="0"/>
    <w:rPr>
      <w:kern w:val="2"/>
      <w:sz w:val="24"/>
      <w:szCs w:val="24"/>
    </w:rPr>
  </w:style>
  <w:style w:type="character" w:customStyle="1" w:styleId="63">
    <w:name w:val="表内容 Char"/>
    <w:link w:val="43"/>
    <w:qFormat/>
    <w:uiPriority w:val="0"/>
    <w:rPr>
      <w:rFonts w:ascii="仿宋_GB2312" w:hAnsi="仿宋" w:eastAsia="仿宋_GB2312"/>
      <w:color w:val="000000"/>
      <w:kern w:val="2"/>
      <w:sz w:val="24"/>
      <w:szCs w:val="24"/>
    </w:rPr>
  </w:style>
  <w:style w:type="character" w:customStyle="1" w:styleId="64">
    <w:name w:val="纯文本 字符"/>
    <w:link w:val="12"/>
    <w:qFormat/>
    <w:uiPriority w:val="0"/>
    <w:rPr>
      <w:rFonts w:ascii="宋体" w:hAnsi="Courier New" w:cs="Courier New"/>
      <w:kern w:val="2"/>
      <w:sz w:val="21"/>
      <w:szCs w:val="21"/>
    </w:rPr>
  </w:style>
  <w:style w:type="character" w:customStyle="1" w:styleId="65">
    <w:name w:val="正文内容 Char"/>
    <w:link w:val="66"/>
    <w:qFormat/>
    <w:uiPriority w:val="0"/>
    <w:rPr>
      <w:rFonts w:ascii="仿宋" w:hAnsi="仿宋" w:eastAsia="仿宋_GB2312"/>
      <w:color w:val="000000"/>
      <w:kern w:val="2"/>
      <w:sz w:val="28"/>
      <w:szCs w:val="24"/>
    </w:rPr>
  </w:style>
  <w:style w:type="paragraph" w:customStyle="1" w:styleId="66">
    <w:name w:val="正文内容"/>
    <w:basedOn w:val="44"/>
    <w:link w:val="65"/>
    <w:qFormat/>
    <w:uiPriority w:val="0"/>
    <w:pPr>
      <w:spacing w:line="240" w:lineRule="auto"/>
      <w:ind w:firstLine="200"/>
    </w:pPr>
    <w:rPr>
      <w:rFonts w:ascii="仿宋" w:hAnsi="仿宋" w:eastAsia="仿宋_GB2312" w:cs="Times New Roman"/>
      <w:kern w:val="2"/>
      <w:sz w:val="28"/>
      <w:lang w:val="zh-CN"/>
    </w:rPr>
  </w:style>
  <w:style w:type="character" w:customStyle="1" w:styleId="67">
    <w:name w:val="HTML 预设格式 字符"/>
    <w:link w:val="22"/>
    <w:qFormat/>
    <w:uiPriority w:val="0"/>
    <w:rPr>
      <w:rFonts w:ascii="宋体" w:hAnsi="宋体" w:cs="宋体"/>
      <w:sz w:val="24"/>
      <w:szCs w:val="24"/>
    </w:rPr>
  </w:style>
  <w:style w:type="character" w:customStyle="1" w:styleId="68">
    <w:name w:val="标题 字符"/>
    <w:link w:val="24"/>
    <w:qFormat/>
    <w:uiPriority w:val="0"/>
    <w:rPr>
      <w:b/>
      <w:kern w:val="2"/>
      <w:sz w:val="28"/>
      <w:szCs w:val="28"/>
    </w:rPr>
  </w:style>
  <w:style w:type="character" w:customStyle="1" w:styleId="69">
    <w:name w:val="纯文本 Char1"/>
    <w:qFormat/>
    <w:uiPriority w:val="0"/>
    <w:rPr>
      <w:rFonts w:ascii="宋体" w:hAnsi="Courier New" w:cs="Courier New"/>
      <w:kern w:val="2"/>
      <w:sz w:val="21"/>
      <w:szCs w:val="21"/>
    </w:rPr>
  </w:style>
  <w:style w:type="character" w:customStyle="1" w:styleId="70">
    <w:name w:val="批注框文本 字符"/>
    <w:link w:val="15"/>
    <w:qFormat/>
    <w:uiPriority w:val="0"/>
    <w:rPr>
      <w:kern w:val="2"/>
      <w:sz w:val="18"/>
      <w:szCs w:val="18"/>
    </w:rPr>
  </w:style>
  <w:style w:type="character" w:customStyle="1" w:styleId="71">
    <w:name w:val="表内容 Char Char"/>
    <w:qFormat/>
    <w:uiPriority w:val="0"/>
    <w:rPr>
      <w:rFonts w:ascii="仿宋_GB2312" w:hAnsi="仿宋" w:eastAsia="仿宋_GB2312" w:cs="宋体"/>
      <w:color w:val="000000"/>
      <w:kern w:val="2"/>
      <w:sz w:val="24"/>
      <w:szCs w:val="24"/>
    </w:rPr>
  </w:style>
  <w:style w:type="character" w:customStyle="1" w:styleId="72">
    <w:name w:val="标题 2 字符"/>
    <w:link w:val="3"/>
    <w:qFormat/>
    <w:uiPriority w:val="0"/>
    <w:rPr>
      <w:rFonts w:ascii="Arial" w:hAnsi="Arial" w:eastAsia="黑体"/>
      <w:b/>
      <w:bCs/>
      <w:kern w:val="2"/>
      <w:sz w:val="28"/>
      <w:szCs w:val="32"/>
    </w:rPr>
  </w:style>
  <w:style w:type="character" w:customStyle="1" w:styleId="73">
    <w:name w:val="标题 1 字符"/>
    <w:link w:val="2"/>
    <w:qFormat/>
    <w:uiPriority w:val="0"/>
    <w:rPr>
      <w:b/>
      <w:bCs/>
      <w:kern w:val="44"/>
      <w:sz w:val="30"/>
      <w:szCs w:val="44"/>
    </w:rPr>
  </w:style>
  <w:style w:type="character" w:customStyle="1" w:styleId="74">
    <w:name w:val="文档结构图 字符"/>
    <w:link w:val="7"/>
    <w:qFormat/>
    <w:uiPriority w:val="0"/>
    <w:rPr>
      <w:kern w:val="2"/>
      <w:sz w:val="21"/>
      <w:szCs w:val="24"/>
      <w:shd w:val="clear" w:color="auto" w:fill="000080"/>
    </w:rPr>
  </w:style>
  <w:style w:type="character" w:customStyle="1" w:styleId="75">
    <w:name w:val="页脚 字符"/>
    <w:qFormat/>
    <w:uiPriority w:val="0"/>
    <w:rPr>
      <w:kern w:val="2"/>
      <w:sz w:val="18"/>
      <w:szCs w:val="18"/>
    </w:rPr>
  </w:style>
  <w:style w:type="character" w:customStyle="1" w:styleId="76">
    <w:name w:val="font41"/>
    <w:qFormat/>
    <w:uiPriority w:val="0"/>
    <w:rPr>
      <w:rFonts w:hint="default" w:ascii="Times New Roman" w:hAnsi="Times New Roman" w:cs="Times New Roman"/>
      <w:color w:val="000000"/>
      <w:sz w:val="22"/>
      <w:szCs w:val="22"/>
      <w:u w:val="none"/>
    </w:rPr>
  </w:style>
  <w:style w:type="character" w:customStyle="1" w:styleId="77">
    <w:name w:val="批注主题 Char1"/>
    <w:qFormat/>
    <w:uiPriority w:val="0"/>
    <w:rPr>
      <w:b/>
      <w:bCs/>
      <w:kern w:val="2"/>
      <w:sz w:val="21"/>
      <w:szCs w:val="24"/>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font11"/>
    <w:qFormat/>
    <w:uiPriority w:val="0"/>
    <w:rPr>
      <w:rFonts w:hint="eastAsia" w:ascii="宋体" w:hAnsi="宋体" w:eastAsia="宋体" w:cs="宋体"/>
      <w:color w:val="000000"/>
      <w:sz w:val="22"/>
      <w:szCs w:val="22"/>
      <w:u w:val="none"/>
      <w:vertAlign w:val="subscript"/>
    </w:rPr>
  </w:style>
  <w:style w:type="character" w:customStyle="1" w:styleId="80">
    <w:name w:val="正文文本缩进 3 字符"/>
    <w:link w:val="20"/>
    <w:qFormat/>
    <w:uiPriority w:val="0"/>
    <w:rPr>
      <w:rFonts w:ascii="宋体" w:hAnsi="宋体"/>
      <w:kern w:val="2"/>
      <w:sz w:val="24"/>
      <w:szCs w:val="24"/>
    </w:rPr>
  </w:style>
  <w:style w:type="paragraph" w:customStyle="1" w:styleId="81">
    <w:name w:val="目录 61"/>
    <w:basedOn w:val="1"/>
    <w:next w:val="1"/>
    <w:unhideWhenUsed/>
    <w:qFormat/>
    <w:uiPriority w:val="39"/>
    <w:pPr>
      <w:ind w:left="1050"/>
      <w:jc w:val="left"/>
    </w:pPr>
    <w:rPr>
      <w:rFonts w:ascii="Calibri" w:hAnsi="Calibri"/>
      <w:sz w:val="18"/>
      <w:szCs w:val="18"/>
    </w:rPr>
  </w:style>
  <w:style w:type="paragraph" w:customStyle="1" w:styleId="82">
    <w:name w:val="目录 11"/>
    <w:basedOn w:val="1"/>
    <w:next w:val="1"/>
    <w:qFormat/>
    <w:uiPriority w:val="39"/>
    <w:pPr>
      <w:tabs>
        <w:tab w:val="right" w:leader="dot" w:pos="9627"/>
      </w:tabs>
      <w:spacing w:line="420" w:lineRule="exact"/>
    </w:pPr>
    <w:rPr>
      <w:rFonts w:cs="宋体"/>
      <w:b/>
      <w:sz w:val="24"/>
    </w:rPr>
  </w:style>
  <w:style w:type="paragraph" w:customStyle="1" w:styleId="83">
    <w:name w:val="目录 81"/>
    <w:basedOn w:val="1"/>
    <w:next w:val="1"/>
    <w:unhideWhenUsed/>
    <w:qFormat/>
    <w:uiPriority w:val="39"/>
    <w:pPr>
      <w:ind w:left="1470"/>
      <w:jc w:val="left"/>
    </w:pPr>
    <w:rPr>
      <w:rFonts w:ascii="Calibri" w:hAnsi="Calibri"/>
      <w:sz w:val="18"/>
      <w:szCs w:val="18"/>
    </w:rPr>
  </w:style>
  <w:style w:type="paragraph" w:customStyle="1" w:styleId="84">
    <w:name w:val="目录 31"/>
    <w:basedOn w:val="1"/>
    <w:next w:val="1"/>
    <w:qFormat/>
    <w:uiPriority w:val="39"/>
    <w:pPr>
      <w:spacing w:line="420" w:lineRule="exact"/>
      <w:ind w:left="400" w:leftChars="400"/>
    </w:pPr>
    <w:rPr>
      <w:sz w:val="24"/>
    </w:rPr>
  </w:style>
  <w:style w:type="paragraph" w:customStyle="1" w:styleId="85">
    <w:name w:val="目录 71"/>
    <w:basedOn w:val="1"/>
    <w:next w:val="1"/>
    <w:unhideWhenUsed/>
    <w:qFormat/>
    <w:uiPriority w:val="39"/>
    <w:pPr>
      <w:ind w:left="1260"/>
      <w:jc w:val="left"/>
    </w:pPr>
    <w:rPr>
      <w:rFonts w:ascii="Calibri" w:hAnsi="Calibri"/>
      <w:sz w:val="18"/>
      <w:szCs w:val="18"/>
    </w:rPr>
  </w:style>
  <w:style w:type="paragraph" w:customStyle="1" w:styleId="86">
    <w:name w:val="目录 51"/>
    <w:basedOn w:val="1"/>
    <w:next w:val="1"/>
    <w:unhideWhenUsed/>
    <w:qFormat/>
    <w:uiPriority w:val="39"/>
    <w:pPr>
      <w:ind w:left="840"/>
      <w:jc w:val="left"/>
    </w:pPr>
    <w:rPr>
      <w:rFonts w:ascii="Calibri" w:hAnsi="Calibri"/>
      <w:sz w:val="18"/>
      <w:szCs w:val="18"/>
    </w:rPr>
  </w:style>
  <w:style w:type="paragraph" w:customStyle="1" w:styleId="87">
    <w:name w:val="目录 41"/>
    <w:basedOn w:val="1"/>
    <w:next w:val="1"/>
    <w:qFormat/>
    <w:uiPriority w:val="39"/>
    <w:pPr>
      <w:ind w:left="630"/>
      <w:jc w:val="left"/>
    </w:pPr>
    <w:rPr>
      <w:rFonts w:ascii="Calibri" w:hAnsi="Calibri"/>
      <w:sz w:val="18"/>
      <w:szCs w:val="18"/>
    </w:rPr>
  </w:style>
  <w:style w:type="paragraph" w:customStyle="1" w:styleId="88">
    <w:name w:val="目录 21"/>
    <w:basedOn w:val="1"/>
    <w:next w:val="1"/>
    <w:qFormat/>
    <w:uiPriority w:val="39"/>
    <w:pPr>
      <w:spacing w:line="420" w:lineRule="exact"/>
      <w:ind w:left="200" w:leftChars="200"/>
    </w:pPr>
    <w:rPr>
      <w:sz w:val="24"/>
    </w:rPr>
  </w:style>
  <w:style w:type="paragraph" w:customStyle="1" w:styleId="89">
    <w:name w:val="目录 91"/>
    <w:basedOn w:val="1"/>
    <w:next w:val="1"/>
    <w:unhideWhenUsed/>
    <w:qFormat/>
    <w:uiPriority w:val="39"/>
    <w:pPr>
      <w:ind w:left="1680"/>
      <w:jc w:val="left"/>
    </w:pPr>
    <w:rPr>
      <w:rFonts w:ascii="Calibri" w:hAnsi="Calibri"/>
      <w:sz w:val="18"/>
      <w:szCs w:val="18"/>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3">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4">
    <w:name w:val="Char"/>
    <w:basedOn w:val="1"/>
    <w:qFormat/>
    <w:uiPriority w:val="0"/>
    <w:pPr>
      <w:spacing w:line="440" w:lineRule="exact"/>
    </w:pPr>
    <w:rPr>
      <w:sz w:val="24"/>
    </w:rPr>
  </w:style>
  <w:style w:type="paragraph" w:customStyle="1" w:styleId="95">
    <w:name w:val="Char11"/>
    <w:basedOn w:val="1"/>
    <w:qFormat/>
    <w:uiPriority w:val="0"/>
    <w:pPr>
      <w:spacing w:line="440" w:lineRule="exact"/>
    </w:pPr>
    <w:rPr>
      <w:sz w:val="24"/>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7">
    <w:name w:val="Char Char Char Char"/>
    <w:basedOn w:val="1"/>
    <w:qFormat/>
    <w:uiPriority w:val="0"/>
    <w:pPr>
      <w:adjustRightInd w:val="0"/>
      <w:snapToGrid w:val="0"/>
    </w:pPr>
    <w:rPr>
      <w:rFonts w:ascii="仿宋_GB2312" w:eastAsia="仿宋_GB2312"/>
      <w:b/>
      <w:sz w:val="32"/>
      <w:szCs w:val="32"/>
    </w:rPr>
  </w:style>
  <w:style w:type="paragraph" w:customStyle="1" w:styleId="9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9">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1">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2">
    <w:name w:val="Char Char Char Char11"/>
    <w:basedOn w:val="1"/>
    <w:qFormat/>
    <w:uiPriority w:val="0"/>
    <w:pPr>
      <w:adjustRightInd w:val="0"/>
      <w:snapToGrid w:val="0"/>
    </w:pPr>
    <w:rPr>
      <w:rFonts w:ascii="仿宋_GB2312" w:eastAsia="仿宋_GB2312"/>
      <w:b/>
      <w:sz w:val="32"/>
      <w:szCs w:val="32"/>
    </w:rPr>
  </w:style>
  <w:style w:type="paragraph" w:customStyle="1" w:styleId="103">
    <w:name w:val="Char Char Char Char1"/>
    <w:basedOn w:val="1"/>
    <w:qFormat/>
    <w:uiPriority w:val="0"/>
    <w:pPr>
      <w:adjustRightInd w:val="0"/>
      <w:snapToGrid w:val="0"/>
    </w:pPr>
    <w:rPr>
      <w:rFonts w:ascii="仿宋_GB2312" w:eastAsia="仿宋_GB2312"/>
      <w:b/>
      <w:sz w:val="32"/>
      <w:szCs w:val="32"/>
    </w:rPr>
  </w:style>
  <w:style w:type="paragraph" w:customStyle="1" w:styleId="10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5">
    <w:name w:val="Char2"/>
    <w:basedOn w:val="1"/>
    <w:qFormat/>
    <w:uiPriority w:val="0"/>
    <w:pPr>
      <w:spacing w:line="440" w:lineRule="exact"/>
    </w:pPr>
    <w:rPr>
      <w:sz w:val="24"/>
    </w:rPr>
  </w:style>
  <w:style w:type="paragraph" w:customStyle="1" w:styleId="106">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8">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9">
    <w:name w:val="Char1"/>
    <w:basedOn w:val="1"/>
    <w:qFormat/>
    <w:uiPriority w:val="0"/>
    <w:pPr>
      <w:spacing w:line="440" w:lineRule="exact"/>
    </w:pPr>
    <w:rPr>
      <w:sz w:val="24"/>
    </w:rPr>
  </w:style>
  <w:style w:type="paragraph" w:customStyle="1" w:styleId="11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1">
    <w:name w:val="图片居中"/>
    <w:basedOn w:val="1"/>
    <w:qFormat/>
    <w:uiPriority w:val="0"/>
    <w:pPr>
      <w:jc w:val="center"/>
    </w:pPr>
    <w:rPr>
      <w:color w:val="FF99CC"/>
    </w:rPr>
  </w:style>
  <w:style w:type="paragraph" w:customStyle="1" w:styleId="112">
    <w:name w:val="1 Char"/>
    <w:basedOn w:val="1"/>
    <w:qFormat/>
    <w:uiPriority w:val="0"/>
  </w:style>
  <w:style w:type="paragraph" w:customStyle="1" w:styleId="11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
    <w:name w:val="文"/>
    <w:basedOn w:val="1"/>
    <w:qFormat/>
    <w:uiPriority w:val="0"/>
    <w:pPr>
      <w:spacing w:before="60" w:after="60" w:line="400" w:lineRule="atLeast"/>
      <w:ind w:firstLine="510"/>
    </w:pPr>
    <w:rPr>
      <w:rFonts w:ascii="宋体"/>
      <w:spacing w:val="4"/>
      <w:sz w:val="24"/>
      <w:szCs w:val="20"/>
    </w:rPr>
  </w:style>
  <w:style w:type="paragraph" w:customStyle="1" w:styleId="115">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6">
    <w:name w:val="附录2标题"/>
    <w:basedOn w:val="93"/>
    <w:qFormat/>
    <w:uiPriority w:val="0"/>
    <w:pPr>
      <w:outlineLvl w:val="9"/>
    </w:pPr>
    <w:rPr>
      <w:color w:val="FF0000"/>
    </w:rPr>
  </w:style>
  <w:style w:type="paragraph" w:customStyle="1" w:styleId="117">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9">
    <w:name w:val="font7"/>
    <w:basedOn w:val="1"/>
    <w:qFormat/>
    <w:uiPriority w:val="0"/>
    <w:pPr>
      <w:widowControl/>
      <w:spacing w:before="100" w:beforeAutospacing="1" w:after="100" w:afterAutospacing="1"/>
      <w:jc w:val="left"/>
    </w:pPr>
    <w:rPr>
      <w:kern w:val="0"/>
      <w:sz w:val="20"/>
      <w:szCs w:val="20"/>
    </w:rPr>
  </w:style>
  <w:style w:type="paragraph" w:customStyle="1" w:styleId="120">
    <w:name w:val="Char3"/>
    <w:basedOn w:val="1"/>
    <w:qFormat/>
    <w:uiPriority w:val="0"/>
    <w:pPr>
      <w:spacing w:line="440" w:lineRule="exact"/>
    </w:pPr>
    <w:rPr>
      <w:sz w:val="24"/>
    </w:rPr>
  </w:style>
  <w:style w:type="paragraph" w:customStyle="1" w:styleId="12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2">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9">
    <w:name w:val="列出段落1"/>
    <w:basedOn w:val="1"/>
    <w:qFormat/>
    <w:uiPriority w:val="0"/>
    <w:pPr>
      <w:ind w:firstLine="420" w:firstLineChars="200"/>
    </w:pPr>
  </w:style>
  <w:style w:type="paragraph" w:customStyle="1" w:styleId="130">
    <w:name w:val="图片"/>
    <w:basedOn w:val="1"/>
    <w:link w:val="131"/>
    <w:qFormat/>
    <w:uiPriority w:val="0"/>
    <w:pPr>
      <w:jc w:val="center"/>
    </w:pPr>
  </w:style>
  <w:style w:type="character" w:customStyle="1" w:styleId="131">
    <w:name w:val="图片 字符"/>
    <w:link w:val="13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2125</Words>
  <Characters>12117</Characters>
  <Lines>100</Lines>
  <Paragraphs>28</Paragraphs>
  <TotalTime>0</TotalTime>
  <ScaleCrop>false</ScaleCrop>
  <LinksUpToDate>false</LinksUpToDate>
  <CharactersWithSpaces>14214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2023-10-31T03:00:28Z</dcterms:modified>
  <dc:title>白塘中桥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